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E32E" w14:textId="77777777" w:rsidR="00A761D9" w:rsidRDefault="00A761D9"/>
    <w:tbl>
      <w:tblPr>
        <w:tblStyle w:val="TabelacomGrelha"/>
        <w:tblpPr w:leftFromText="141" w:rightFromText="141" w:horzAnchor="margin" w:tblpY="-7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2664"/>
      </w:tblGrid>
      <w:tr w:rsidR="00A761D9" w14:paraId="47A4C755" w14:textId="77777777" w:rsidTr="00A761D9">
        <w:tc>
          <w:tcPr>
            <w:tcW w:w="7792" w:type="dxa"/>
          </w:tcPr>
          <w:p w14:paraId="1E1E4BB1" w14:textId="77777777" w:rsidR="00A761D9" w:rsidRDefault="00A761D9" w:rsidP="00A761D9">
            <w:pPr>
              <w:jc w:val="center"/>
              <w:rPr>
                <w:rFonts w:ascii="Arial Black" w:hAnsi="Arial Black" w:cs="Arial"/>
                <w:b/>
                <w:sz w:val="24"/>
                <w:szCs w:val="24"/>
              </w:rPr>
            </w:pPr>
          </w:p>
          <w:p w14:paraId="475DCA0B" w14:textId="77777777" w:rsidR="00A761D9" w:rsidRDefault="00A761D9" w:rsidP="00A761D9">
            <w:pPr>
              <w:jc w:val="center"/>
              <w:rPr>
                <w:rFonts w:ascii="Arial Black" w:hAnsi="Arial Black" w:cs="Arial"/>
                <w:b/>
                <w:sz w:val="24"/>
                <w:szCs w:val="24"/>
              </w:rPr>
            </w:pPr>
          </w:p>
          <w:p w14:paraId="375BD391" w14:textId="77777777" w:rsidR="00A761D9" w:rsidRDefault="00A761D9" w:rsidP="00D62C11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Arial Black" w:hAnsi="Arial Black" w:cs="Arial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14:paraId="54B6A710" w14:textId="77777777" w:rsidR="00A761D9" w:rsidRDefault="00A761D9" w:rsidP="00A761D9">
            <w:pPr>
              <w:jc w:val="center"/>
              <w:rPr>
                <w:rFonts w:ascii="Arial Black" w:hAnsi="Arial Black" w:cs="Arial"/>
                <w:b/>
                <w:sz w:val="24"/>
                <w:szCs w:val="24"/>
              </w:rPr>
            </w:pPr>
          </w:p>
          <w:p w14:paraId="0A991F3E" w14:textId="77777777" w:rsidR="00D62C11" w:rsidRDefault="00D62C11" w:rsidP="00A761D9">
            <w:pPr>
              <w:jc w:val="center"/>
              <w:rPr>
                <w:rFonts w:ascii="Arial Black" w:hAnsi="Arial Black" w:cs="Arial"/>
                <w:b/>
                <w:sz w:val="24"/>
                <w:szCs w:val="24"/>
              </w:rPr>
            </w:pPr>
          </w:p>
          <w:p w14:paraId="58D03C43" w14:textId="0CDFB0CC" w:rsidR="00D62C11" w:rsidRDefault="00D62C11" w:rsidP="00A761D9">
            <w:pPr>
              <w:jc w:val="center"/>
              <w:rPr>
                <w:rFonts w:ascii="Arial Black" w:hAnsi="Arial Black" w:cs="Arial"/>
                <w:b/>
                <w:sz w:val="24"/>
                <w:szCs w:val="24"/>
              </w:rPr>
            </w:pPr>
          </w:p>
        </w:tc>
      </w:tr>
    </w:tbl>
    <w:p w14:paraId="17E1B80E" w14:textId="2335B488" w:rsidR="00030687" w:rsidRDefault="00030687" w:rsidP="00A761D9">
      <w:pPr>
        <w:rPr>
          <w:rFonts w:ascii="Arial Black" w:hAnsi="Arial Black" w:cs="Arial"/>
          <w:b/>
          <w:i/>
          <w:sz w:val="24"/>
          <w:szCs w:val="24"/>
        </w:rPr>
      </w:pPr>
    </w:p>
    <w:p w14:paraId="353C2A47" w14:textId="77777777" w:rsidR="00D62C11" w:rsidRDefault="00D62C11" w:rsidP="00A761D9">
      <w:pPr>
        <w:rPr>
          <w:rFonts w:ascii="Barlow-Regular" w:eastAsiaTheme="minorHAnsi" w:hAnsi="Barlow-Regular" w:cs="Barlow-Regular"/>
          <w:b/>
          <w:bCs/>
          <w:color w:val="306AAF"/>
          <w:sz w:val="28"/>
          <w:szCs w:val="28"/>
          <w:lang w:eastAsia="en-US"/>
        </w:rPr>
      </w:pPr>
    </w:p>
    <w:p w14:paraId="78A9277E" w14:textId="77777777" w:rsidR="00D62C11" w:rsidRDefault="00D62C11" w:rsidP="00A761D9">
      <w:pPr>
        <w:rPr>
          <w:rFonts w:ascii="Barlow-Regular" w:eastAsiaTheme="minorHAnsi" w:hAnsi="Barlow-Regular" w:cs="Barlow-Regular"/>
          <w:b/>
          <w:bCs/>
          <w:color w:val="306AAF"/>
          <w:sz w:val="28"/>
          <w:szCs w:val="28"/>
          <w:lang w:eastAsia="en-US"/>
        </w:rPr>
      </w:pPr>
    </w:p>
    <w:p w14:paraId="65F904E6" w14:textId="77777777" w:rsidR="00D62C11" w:rsidRDefault="00D62C11" w:rsidP="00A761D9">
      <w:pPr>
        <w:rPr>
          <w:rFonts w:ascii="Barlow-Regular" w:eastAsiaTheme="minorHAnsi" w:hAnsi="Barlow-Regular" w:cs="Barlow-Regular"/>
          <w:b/>
          <w:bCs/>
          <w:color w:val="306AAF"/>
          <w:sz w:val="28"/>
          <w:szCs w:val="28"/>
          <w:lang w:eastAsia="en-US"/>
        </w:rPr>
      </w:pPr>
    </w:p>
    <w:p w14:paraId="65EFE3AE" w14:textId="77777777" w:rsidR="00D62C11" w:rsidRDefault="00D62C11" w:rsidP="00A761D9">
      <w:pPr>
        <w:rPr>
          <w:rFonts w:ascii="Barlow-Regular" w:eastAsiaTheme="minorHAnsi" w:hAnsi="Barlow-Regular" w:cs="Barlow-Regular"/>
          <w:b/>
          <w:bCs/>
          <w:color w:val="306AAF"/>
          <w:sz w:val="28"/>
          <w:szCs w:val="28"/>
          <w:lang w:eastAsia="en-US"/>
        </w:rPr>
      </w:pPr>
    </w:p>
    <w:p w14:paraId="43B81135" w14:textId="77777777" w:rsidR="00D62C11" w:rsidRDefault="00D62C11" w:rsidP="00A761D9">
      <w:pPr>
        <w:rPr>
          <w:rFonts w:ascii="Barlow-Regular" w:eastAsiaTheme="minorHAnsi" w:hAnsi="Barlow-Regular" w:cs="Barlow-Regular"/>
          <w:b/>
          <w:bCs/>
          <w:color w:val="306AAF"/>
          <w:sz w:val="28"/>
          <w:szCs w:val="28"/>
          <w:lang w:eastAsia="en-US"/>
        </w:rPr>
      </w:pPr>
    </w:p>
    <w:p w14:paraId="4959454B" w14:textId="77777777" w:rsidR="00D62C11" w:rsidRDefault="00D62C11" w:rsidP="00A761D9">
      <w:pPr>
        <w:rPr>
          <w:rFonts w:ascii="Barlow-Regular" w:eastAsiaTheme="minorHAnsi" w:hAnsi="Barlow-Regular" w:cs="Barlow-Regular"/>
          <w:b/>
          <w:bCs/>
          <w:color w:val="306AAF"/>
          <w:sz w:val="28"/>
          <w:szCs w:val="28"/>
          <w:lang w:eastAsia="en-US"/>
        </w:rPr>
      </w:pPr>
    </w:p>
    <w:p w14:paraId="7F3751B0" w14:textId="77777777" w:rsidR="00D62C11" w:rsidRDefault="00D62C11" w:rsidP="00A761D9">
      <w:pPr>
        <w:rPr>
          <w:rFonts w:ascii="Barlow-Regular" w:eastAsiaTheme="minorHAnsi" w:hAnsi="Barlow-Regular" w:cs="Barlow-Regular"/>
          <w:b/>
          <w:bCs/>
          <w:color w:val="306AAF"/>
          <w:sz w:val="28"/>
          <w:szCs w:val="28"/>
          <w:lang w:eastAsia="en-US"/>
        </w:rPr>
      </w:pPr>
    </w:p>
    <w:p w14:paraId="78BC1CB5" w14:textId="77777777" w:rsidR="00D62C11" w:rsidRDefault="00D62C11" w:rsidP="00A761D9">
      <w:pPr>
        <w:rPr>
          <w:rFonts w:ascii="Barlow-Regular" w:eastAsiaTheme="minorHAnsi" w:hAnsi="Barlow-Regular" w:cs="Barlow-Regular"/>
          <w:b/>
          <w:bCs/>
          <w:color w:val="306AAF"/>
          <w:sz w:val="28"/>
          <w:szCs w:val="28"/>
          <w:lang w:eastAsia="en-US"/>
        </w:rPr>
      </w:pPr>
    </w:p>
    <w:p w14:paraId="7E8E9E3B" w14:textId="77777777" w:rsidR="00D62C11" w:rsidRDefault="00D62C11" w:rsidP="00A761D9">
      <w:pPr>
        <w:rPr>
          <w:rFonts w:ascii="Barlow-Regular" w:eastAsiaTheme="minorHAnsi" w:hAnsi="Barlow-Regular" w:cs="Barlow-Regular"/>
          <w:b/>
          <w:bCs/>
          <w:color w:val="306AAF"/>
          <w:sz w:val="28"/>
          <w:szCs w:val="28"/>
          <w:lang w:eastAsia="en-US"/>
        </w:rPr>
      </w:pPr>
    </w:p>
    <w:p w14:paraId="7828A90D" w14:textId="77777777" w:rsidR="00D62C11" w:rsidRPr="00D62C11" w:rsidRDefault="00D62C11" w:rsidP="00D62C11">
      <w:pPr>
        <w:autoSpaceDE w:val="0"/>
        <w:autoSpaceDN w:val="0"/>
        <w:adjustRightInd w:val="0"/>
        <w:ind w:firstLine="708"/>
        <w:jc w:val="center"/>
        <w:rPr>
          <w:rFonts w:ascii="Barlow-Regular" w:eastAsiaTheme="minorHAnsi" w:hAnsi="Barlow-Regular" w:cs="Barlow-Regular"/>
          <w:b/>
          <w:bCs/>
          <w:color w:val="000000"/>
          <w:sz w:val="36"/>
          <w:szCs w:val="36"/>
          <w:lang w:eastAsia="en-US"/>
        </w:rPr>
      </w:pPr>
      <w:r w:rsidRPr="00D62C11">
        <w:rPr>
          <w:rFonts w:ascii="Barlow-Regular" w:eastAsiaTheme="minorHAnsi" w:hAnsi="Barlow-Regular" w:cs="Barlow-Regular"/>
          <w:b/>
          <w:bCs/>
          <w:color w:val="000000"/>
          <w:sz w:val="36"/>
          <w:szCs w:val="36"/>
          <w:lang w:eastAsia="en-US"/>
        </w:rPr>
        <w:t>PROGRAMA</w:t>
      </w:r>
    </w:p>
    <w:p w14:paraId="4AEA56E0" w14:textId="4BEC27C7" w:rsidR="00D62C11" w:rsidRPr="00E450F6" w:rsidRDefault="00D62C11" w:rsidP="00D62C11">
      <w:pPr>
        <w:autoSpaceDE w:val="0"/>
        <w:autoSpaceDN w:val="0"/>
        <w:adjustRightInd w:val="0"/>
        <w:ind w:firstLine="708"/>
        <w:jc w:val="center"/>
        <w:rPr>
          <w:rFonts w:ascii="Barlow-Regular" w:eastAsiaTheme="minorHAnsi" w:hAnsi="Barlow-Regular" w:cs="Barlow-Regular"/>
          <w:b/>
          <w:bCs/>
          <w:color w:val="000000"/>
          <w:sz w:val="28"/>
          <w:szCs w:val="28"/>
          <w:lang w:eastAsia="en-US"/>
        </w:rPr>
      </w:pPr>
      <w:r w:rsidRPr="00E450F6">
        <w:rPr>
          <w:rFonts w:ascii="Barlow-Regular" w:eastAsiaTheme="minorHAnsi" w:hAnsi="Barlow-Regular" w:cs="Barlow-Regular"/>
          <w:b/>
          <w:bCs/>
          <w:color w:val="000000"/>
          <w:sz w:val="28"/>
          <w:szCs w:val="28"/>
          <w:lang w:eastAsia="en-US"/>
        </w:rPr>
        <w:t>SESSÃO NACIONAL EUROSCOLA 202</w:t>
      </w:r>
      <w:r w:rsidR="006469AD">
        <w:rPr>
          <w:rFonts w:ascii="Barlow-Regular" w:eastAsiaTheme="minorHAnsi" w:hAnsi="Barlow-Regular" w:cs="Barlow-Regular"/>
          <w:b/>
          <w:bCs/>
          <w:color w:val="000000"/>
          <w:sz w:val="28"/>
          <w:szCs w:val="28"/>
          <w:lang w:eastAsia="en-US"/>
        </w:rPr>
        <w:t>5</w:t>
      </w:r>
    </w:p>
    <w:p w14:paraId="1B13B2A8" w14:textId="14F2078D" w:rsidR="00D62C11" w:rsidRPr="00E450F6" w:rsidRDefault="00D62C11" w:rsidP="00D62C11">
      <w:pPr>
        <w:autoSpaceDE w:val="0"/>
        <w:autoSpaceDN w:val="0"/>
        <w:adjustRightInd w:val="0"/>
        <w:ind w:firstLine="708"/>
        <w:jc w:val="center"/>
        <w:rPr>
          <w:rFonts w:ascii="Barlow-Regular" w:eastAsiaTheme="minorHAnsi" w:hAnsi="Barlow-Regular" w:cs="Barlow-Regular"/>
          <w:b/>
          <w:bCs/>
          <w:color w:val="000000"/>
          <w:lang w:eastAsia="en-US"/>
        </w:rPr>
      </w:pPr>
      <w:r w:rsidRPr="00E450F6">
        <w:rPr>
          <w:rFonts w:ascii="Barlow-Regular" w:eastAsiaTheme="minorHAnsi" w:hAnsi="Barlow-Regular" w:cs="Barlow-Regular"/>
          <w:b/>
          <w:bCs/>
          <w:color w:val="000000"/>
          <w:lang w:eastAsia="en-US"/>
        </w:rPr>
        <w:t>“</w:t>
      </w:r>
      <w:bookmarkStart w:id="0" w:name="_Hlk196729144"/>
      <w:r w:rsidR="002C7985" w:rsidRPr="002C7985">
        <w:rPr>
          <w:rFonts w:ascii="Barlow-Regular" w:eastAsiaTheme="minorHAnsi" w:hAnsi="Barlow-Regular" w:cs="Barlow-Regular"/>
          <w:b/>
          <w:bCs/>
          <w:caps/>
          <w:color w:val="000000"/>
          <w:lang w:eastAsia="en-US"/>
        </w:rPr>
        <w:t>Inteligência Artificial: Oportunidades e Desafios</w:t>
      </w:r>
      <w:bookmarkEnd w:id="0"/>
      <w:r w:rsidRPr="00E450F6">
        <w:rPr>
          <w:rFonts w:ascii="Barlow-Regular" w:eastAsiaTheme="minorHAnsi" w:hAnsi="Barlow-Regular" w:cs="Barlow-Regular"/>
          <w:b/>
          <w:bCs/>
          <w:color w:val="000000"/>
          <w:lang w:eastAsia="en-US"/>
        </w:rPr>
        <w:t>”</w:t>
      </w:r>
    </w:p>
    <w:p w14:paraId="7957AD9A" w14:textId="77777777" w:rsidR="00D62C11" w:rsidRDefault="00D62C11" w:rsidP="00D62C11">
      <w:pPr>
        <w:autoSpaceDE w:val="0"/>
        <w:autoSpaceDN w:val="0"/>
        <w:adjustRightInd w:val="0"/>
        <w:ind w:firstLine="708"/>
        <w:jc w:val="center"/>
        <w:rPr>
          <w:rFonts w:ascii="Barlow-Regular" w:eastAsiaTheme="minorHAnsi" w:hAnsi="Barlow-Regular" w:cs="Barlow-Regular"/>
          <w:b/>
          <w:bCs/>
          <w:color w:val="000000"/>
          <w:lang w:eastAsia="en-US"/>
        </w:rPr>
      </w:pPr>
    </w:p>
    <w:p w14:paraId="529F3859" w14:textId="77777777" w:rsidR="006469AD" w:rsidRDefault="006469AD" w:rsidP="00D62C11">
      <w:pPr>
        <w:autoSpaceDE w:val="0"/>
        <w:autoSpaceDN w:val="0"/>
        <w:adjustRightInd w:val="0"/>
        <w:ind w:firstLine="708"/>
        <w:jc w:val="center"/>
        <w:rPr>
          <w:rFonts w:ascii="Barlow-Regular" w:eastAsiaTheme="minorHAnsi" w:hAnsi="Barlow-Regular" w:cs="Barlow-Regular"/>
          <w:b/>
          <w:bCs/>
          <w:color w:val="000000"/>
          <w:lang w:eastAsia="en-US"/>
        </w:rPr>
      </w:pPr>
    </w:p>
    <w:p w14:paraId="6487CA34" w14:textId="77777777" w:rsidR="00D62C11" w:rsidRPr="00E450F6" w:rsidRDefault="00D62C11" w:rsidP="00D62C11">
      <w:pPr>
        <w:autoSpaceDE w:val="0"/>
        <w:autoSpaceDN w:val="0"/>
        <w:adjustRightInd w:val="0"/>
        <w:ind w:firstLine="708"/>
        <w:jc w:val="center"/>
        <w:rPr>
          <w:rFonts w:ascii="Barlow-Regular" w:eastAsiaTheme="minorHAnsi" w:hAnsi="Barlow-Regular" w:cs="Barlow-Regular"/>
          <w:b/>
          <w:bCs/>
          <w:color w:val="000000"/>
          <w:lang w:eastAsia="en-US"/>
        </w:rPr>
      </w:pPr>
    </w:p>
    <w:p w14:paraId="21B4CD5F" w14:textId="77777777" w:rsidR="000D2020" w:rsidRDefault="000D2020" w:rsidP="00A761D9">
      <w:pPr>
        <w:rPr>
          <w:rFonts w:ascii="Barlow-Regular" w:eastAsiaTheme="minorHAnsi" w:hAnsi="Barlow-Regular" w:cs="Barlow-Regular"/>
          <w:b/>
          <w:bCs/>
          <w:color w:val="306AAF"/>
          <w:sz w:val="28"/>
          <w:szCs w:val="28"/>
          <w:lang w:eastAsia="en-US"/>
        </w:rPr>
      </w:pPr>
    </w:p>
    <w:p w14:paraId="5AF9CA1A" w14:textId="77777777" w:rsidR="000D2020" w:rsidRDefault="000D2020" w:rsidP="00A761D9">
      <w:pPr>
        <w:rPr>
          <w:rFonts w:ascii="Barlow-Regular" w:eastAsiaTheme="minorHAnsi" w:hAnsi="Barlow-Regular" w:cs="Barlow-Regular"/>
          <w:b/>
          <w:bCs/>
          <w:color w:val="306AAF"/>
          <w:sz w:val="28"/>
          <w:szCs w:val="28"/>
          <w:lang w:eastAsia="en-US"/>
        </w:rPr>
      </w:pPr>
    </w:p>
    <w:p w14:paraId="7F88A87C" w14:textId="77777777" w:rsidR="000D2020" w:rsidRDefault="000D2020" w:rsidP="00A761D9">
      <w:pPr>
        <w:rPr>
          <w:rFonts w:ascii="Barlow-Regular" w:eastAsiaTheme="minorHAnsi" w:hAnsi="Barlow-Regular" w:cs="Barlow-Regular"/>
          <w:b/>
          <w:bCs/>
          <w:color w:val="306AAF"/>
          <w:sz w:val="28"/>
          <w:szCs w:val="28"/>
          <w:lang w:eastAsia="en-US"/>
        </w:rPr>
      </w:pPr>
    </w:p>
    <w:p w14:paraId="01696FCD" w14:textId="77777777" w:rsidR="000D2020" w:rsidRDefault="000D2020" w:rsidP="00A761D9">
      <w:pPr>
        <w:rPr>
          <w:rFonts w:ascii="Barlow-Regular" w:eastAsiaTheme="minorHAnsi" w:hAnsi="Barlow-Regular" w:cs="Barlow-Regular"/>
          <w:b/>
          <w:bCs/>
          <w:color w:val="306AAF"/>
          <w:sz w:val="28"/>
          <w:szCs w:val="28"/>
          <w:lang w:eastAsia="en-US"/>
        </w:rPr>
      </w:pPr>
    </w:p>
    <w:p w14:paraId="4E20E051" w14:textId="7A688406" w:rsidR="00987449" w:rsidRPr="002A1E79" w:rsidRDefault="00987449" w:rsidP="00A761D9">
      <w:pPr>
        <w:rPr>
          <w:rFonts w:ascii="Arial Black" w:hAnsi="Arial Black" w:cs="Arial"/>
          <w:b/>
          <w:bCs/>
          <w:i/>
          <w:sz w:val="24"/>
          <w:szCs w:val="24"/>
        </w:rPr>
      </w:pPr>
      <w:r w:rsidRPr="002A1E79">
        <w:rPr>
          <w:rFonts w:ascii="Barlow-Regular" w:eastAsiaTheme="minorHAnsi" w:hAnsi="Barlow-Regular" w:cs="Barlow-Regular"/>
          <w:b/>
          <w:bCs/>
          <w:color w:val="306AAF"/>
          <w:sz w:val="28"/>
          <w:szCs w:val="28"/>
          <w:lang w:eastAsia="en-US"/>
        </w:rPr>
        <w:t>SEGUNDA-FEIRA | 2</w:t>
      </w:r>
      <w:r w:rsidR="002C7985">
        <w:rPr>
          <w:rFonts w:ascii="Barlow-Regular" w:eastAsiaTheme="minorHAnsi" w:hAnsi="Barlow-Regular" w:cs="Barlow-Regular"/>
          <w:b/>
          <w:bCs/>
          <w:color w:val="306AAF"/>
          <w:sz w:val="28"/>
          <w:szCs w:val="28"/>
          <w:lang w:eastAsia="en-US"/>
        </w:rPr>
        <w:t>6</w:t>
      </w:r>
      <w:r w:rsidRPr="002A1E79">
        <w:rPr>
          <w:rFonts w:ascii="Barlow-Regular" w:eastAsiaTheme="minorHAnsi" w:hAnsi="Barlow-Regular" w:cs="Barlow-Regular"/>
          <w:b/>
          <w:bCs/>
          <w:color w:val="306AAF"/>
          <w:sz w:val="28"/>
          <w:szCs w:val="28"/>
          <w:lang w:eastAsia="en-US"/>
        </w:rPr>
        <w:t xml:space="preserve"> DE </w:t>
      </w:r>
      <w:proofErr w:type="gramStart"/>
      <w:r w:rsidRPr="002A1E79">
        <w:rPr>
          <w:rFonts w:ascii="Barlow-Regular" w:eastAsiaTheme="minorHAnsi" w:hAnsi="Barlow-Regular" w:cs="Barlow-Regular"/>
          <w:b/>
          <w:bCs/>
          <w:color w:val="306AAF"/>
          <w:sz w:val="28"/>
          <w:szCs w:val="28"/>
          <w:lang w:eastAsia="en-US"/>
        </w:rPr>
        <w:t>MAIO</w:t>
      </w:r>
      <w:proofErr w:type="gramEnd"/>
      <w:r w:rsidRPr="002A1E79">
        <w:rPr>
          <w:rFonts w:ascii="Barlow-Regular" w:eastAsiaTheme="minorHAnsi" w:hAnsi="Barlow-Regular" w:cs="Barlow-Regular"/>
          <w:b/>
          <w:bCs/>
          <w:color w:val="306AAF"/>
          <w:sz w:val="28"/>
          <w:szCs w:val="28"/>
          <w:lang w:eastAsia="en-US"/>
        </w:rPr>
        <w:t xml:space="preserve"> DE 202</w:t>
      </w:r>
      <w:r w:rsidR="002C7985">
        <w:rPr>
          <w:rFonts w:ascii="Barlow-Regular" w:eastAsiaTheme="minorHAnsi" w:hAnsi="Barlow-Regular" w:cs="Barlow-Regular"/>
          <w:b/>
          <w:bCs/>
          <w:color w:val="306AAF"/>
          <w:sz w:val="28"/>
          <w:szCs w:val="28"/>
          <w:lang w:eastAsia="en-US"/>
        </w:rPr>
        <w:t>5</w:t>
      </w:r>
      <w:r w:rsidRPr="002A1E79">
        <w:rPr>
          <w:rFonts w:ascii="Barlow-Regular" w:eastAsiaTheme="minorHAnsi" w:hAnsi="Barlow-Regular" w:cs="Barlow-Regular"/>
          <w:b/>
          <w:bCs/>
          <w:color w:val="306AAF"/>
          <w:sz w:val="28"/>
          <w:szCs w:val="28"/>
          <w:lang w:eastAsia="en-US"/>
        </w:rPr>
        <w:t xml:space="preserve"> | Auditório António de Almeida Santos</w:t>
      </w:r>
    </w:p>
    <w:p w14:paraId="220679CE" w14:textId="77777777" w:rsidR="00EB1162" w:rsidRPr="00EB1162" w:rsidRDefault="00EB1162" w:rsidP="006B1DC9">
      <w:pPr>
        <w:jc w:val="center"/>
        <w:rPr>
          <w:rFonts w:ascii="Arial Black" w:hAnsi="Arial Black" w:cs="Arial"/>
          <w:b/>
          <w:iCs/>
          <w:sz w:val="16"/>
          <w:szCs w:val="16"/>
        </w:rPr>
      </w:pPr>
    </w:p>
    <w:p w14:paraId="4A788ADD" w14:textId="77777777" w:rsidR="00A761D9" w:rsidRDefault="00A761D9" w:rsidP="008B22B6">
      <w:pPr>
        <w:pStyle w:val="azul-secundario"/>
        <w:spacing w:before="0" w:beforeAutospacing="0" w:after="0" w:afterAutospacing="0"/>
        <w:ind w:firstLine="708"/>
        <w:jc w:val="both"/>
        <w:rPr>
          <w:rFonts w:ascii="Barlow-SemiBold" w:eastAsiaTheme="minorHAnsi" w:hAnsi="Barlow-SemiBold" w:cs="Barlow-SemiBold"/>
          <w:color w:val="306AAF"/>
          <w:sz w:val="20"/>
          <w:szCs w:val="20"/>
          <w:lang w:eastAsia="en-US"/>
        </w:rPr>
      </w:pPr>
    </w:p>
    <w:p w14:paraId="50296AFB" w14:textId="719DB6BE" w:rsidR="00EC0F18" w:rsidRPr="002A1E79" w:rsidRDefault="008B22B6" w:rsidP="008B22B6">
      <w:pPr>
        <w:pStyle w:val="azul-secundario"/>
        <w:spacing w:before="0" w:beforeAutospacing="0" w:after="0" w:afterAutospacing="0"/>
        <w:ind w:firstLine="708"/>
        <w:jc w:val="both"/>
        <w:rPr>
          <w:rFonts w:ascii="Barlow-Regular" w:eastAsiaTheme="minorHAnsi" w:hAnsi="Barlow-Regular" w:cs="Barlow-Regular"/>
          <w:color w:val="000000"/>
          <w:sz w:val="20"/>
          <w:szCs w:val="20"/>
          <w:lang w:eastAsia="en-US"/>
        </w:rPr>
      </w:pPr>
      <w:r w:rsidRPr="002A1E79">
        <w:rPr>
          <w:rFonts w:ascii="Barlow-SemiBold" w:eastAsiaTheme="minorHAnsi" w:hAnsi="Barlow-SemiBold" w:cs="Barlow-SemiBold"/>
          <w:color w:val="306AAF"/>
          <w:sz w:val="20"/>
          <w:szCs w:val="20"/>
          <w:lang w:eastAsia="en-US"/>
        </w:rPr>
        <w:t>14h00</w:t>
      </w:r>
      <w:r w:rsidR="00DE4933">
        <w:rPr>
          <w:rFonts w:ascii="Barlow-SemiBold" w:eastAsiaTheme="minorHAnsi" w:hAnsi="Barlow-SemiBold" w:cs="Barlow-SemiBold"/>
          <w:color w:val="306AAF"/>
          <w:sz w:val="20"/>
          <w:szCs w:val="20"/>
          <w:lang w:eastAsia="en-US"/>
        </w:rPr>
        <w:t>-14h30</w:t>
      </w:r>
      <w:r w:rsidRPr="002A1E79">
        <w:rPr>
          <w:rFonts w:ascii="Barlow-SemiBold" w:eastAsiaTheme="minorHAnsi" w:hAnsi="Barlow-SemiBold" w:cs="Barlow-SemiBold"/>
          <w:b w:val="0"/>
          <w:bCs w:val="0"/>
          <w:color w:val="306AAF"/>
          <w:sz w:val="20"/>
          <w:szCs w:val="20"/>
          <w:lang w:eastAsia="en-US"/>
        </w:rPr>
        <w:tab/>
      </w:r>
      <w:r w:rsidRPr="002A1E79">
        <w:rPr>
          <w:rFonts w:ascii="Barlow-Regular" w:eastAsiaTheme="minorHAnsi" w:hAnsi="Barlow-Regular" w:cs="Barlow-Regular"/>
          <w:color w:val="000000"/>
          <w:sz w:val="20"/>
          <w:szCs w:val="20"/>
          <w:lang w:eastAsia="en-US"/>
        </w:rPr>
        <w:t>Chegada das escolas</w:t>
      </w:r>
    </w:p>
    <w:p w14:paraId="712B4B34" w14:textId="77777777" w:rsidR="008B22B6" w:rsidRDefault="008B22B6" w:rsidP="008B22B6">
      <w:pPr>
        <w:pStyle w:val="azul-secundario"/>
        <w:spacing w:before="0" w:beforeAutospacing="0" w:after="0" w:afterAutospacing="0"/>
        <w:ind w:firstLine="708"/>
        <w:jc w:val="both"/>
        <w:rPr>
          <w:rFonts w:ascii="Barlow-Regular" w:eastAsiaTheme="minorHAnsi" w:hAnsi="Barlow-Regular" w:cs="Barlow-Regular"/>
          <w:color w:val="000000"/>
          <w:lang w:eastAsia="en-US"/>
        </w:rPr>
      </w:pPr>
    </w:p>
    <w:p w14:paraId="0B522ABB" w14:textId="13414C2D" w:rsidR="002A1E79" w:rsidRPr="00436566" w:rsidRDefault="002A1E79" w:rsidP="002A1E79">
      <w:pPr>
        <w:autoSpaceDE w:val="0"/>
        <w:autoSpaceDN w:val="0"/>
        <w:adjustRightInd w:val="0"/>
        <w:ind w:firstLine="708"/>
        <w:rPr>
          <w:rFonts w:ascii="Barlow-Regular" w:eastAsiaTheme="minorHAnsi" w:hAnsi="Barlow-Regular" w:cs="Barlow-Regular"/>
          <w:b/>
          <w:bCs/>
          <w:color w:val="000000"/>
          <w:lang w:eastAsia="en-US"/>
        </w:rPr>
      </w:pP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14h30–1</w:t>
      </w:r>
      <w:r w:rsidR="009556F2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6</w:t>
      </w: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h</w:t>
      </w:r>
      <w:r w:rsidR="009556F2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0</w:t>
      </w: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 xml:space="preserve">0 </w:t>
      </w:r>
      <w:r w:rsidR="0048123F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ab/>
      </w:r>
      <w:r w:rsidR="0048123F" w:rsidRPr="00436566">
        <w:rPr>
          <w:rFonts w:ascii="Barlow-Regular" w:eastAsiaTheme="minorHAnsi" w:hAnsi="Barlow-Regular" w:cs="Barlow-Regular"/>
          <w:b/>
          <w:bCs/>
          <w:color w:val="000000"/>
          <w:lang w:eastAsia="en-US"/>
        </w:rPr>
        <w:t>Apresentação dos trabalhos do Concurso “</w:t>
      </w:r>
      <w:proofErr w:type="spellStart"/>
      <w:r w:rsidR="0048123F" w:rsidRPr="00436566">
        <w:rPr>
          <w:rFonts w:ascii="Barlow-Regular" w:eastAsiaTheme="minorHAnsi" w:hAnsi="Barlow-Regular" w:cs="Barlow-Regular"/>
          <w:b/>
          <w:bCs/>
          <w:color w:val="000000"/>
          <w:lang w:eastAsia="en-US"/>
        </w:rPr>
        <w:t>Euroscola</w:t>
      </w:r>
      <w:proofErr w:type="spellEnd"/>
      <w:r w:rsidR="0048123F" w:rsidRPr="00436566">
        <w:rPr>
          <w:rFonts w:ascii="Barlow-Regular" w:eastAsiaTheme="minorHAnsi" w:hAnsi="Barlow-Regular" w:cs="Barlow-Regular"/>
          <w:b/>
          <w:bCs/>
          <w:color w:val="000000"/>
          <w:lang w:eastAsia="en-US"/>
        </w:rPr>
        <w:t>”</w:t>
      </w:r>
    </w:p>
    <w:p w14:paraId="1F518320" w14:textId="77777777" w:rsidR="009556F2" w:rsidRDefault="009556F2" w:rsidP="009556F2">
      <w:pPr>
        <w:autoSpaceDE w:val="0"/>
        <w:autoSpaceDN w:val="0"/>
        <w:adjustRightInd w:val="0"/>
        <w:ind w:firstLine="708"/>
        <w:rPr>
          <w:rFonts w:ascii="Barlow-SemiBold" w:eastAsiaTheme="minorHAnsi" w:hAnsi="Barlow-SemiBold" w:cs="Barlow-SemiBold"/>
          <w:b/>
          <w:bCs/>
          <w:color w:val="306AAF"/>
          <w:lang w:eastAsia="en-US"/>
        </w:rPr>
      </w:pPr>
    </w:p>
    <w:p w14:paraId="288AF049" w14:textId="5A1016A5" w:rsidR="009556F2" w:rsidRDefault="009556F2" w:rsidP="009556F2">
      <w:pPr>
        <w:autoSpaceDE w:val="0"/>
        <w:autoSpaceDN w:val="0"/>
        <w:adjustRightInd w:val="0"/>
        <w:ind w:firstLine="708"/>
        <w:rPr>
          <w:rFonts w:ascii="Barlow-Regular" w:eastAsiaTheme="minorHAnsi" w:hAnsi="Barlow-Regular" w:cs="Barlow-Regular"/>
          <w:color w:val="000000"/>
          <w:lang w:eastAsia="en-US"/>
        </w:rPr>
      </w:pP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1</w:t>
      </w:r>
      <w:r w:rsidR="00D42864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6</w:t>
      </w: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h</w:t>
      </w:r>
      <w:r w:rsidR="00D42864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0</w:t>
      </w: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0–16h</w:t>
      </w:r>
      <w:r w:rsidR="00D42864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3</w:t>
      </w: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 xml:space="preserve">0 </w:t>
      </w:r>
      <w:r w:rsidR="00490FB5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ab/>
      </w:r>
      <w:r>
        <w:rPr>
          <w:rFonts w:ascii="Barlow-Regular" w:eastAsiaTheme="minorHAnsi" w:hAnsi="Barlow-Regular" w:cs="Barlow-Regular"/>
          <w:color w:val="000000"/>
          <w:lang w:eastAsia="en-US"/>
        </w:rPr>
        <w:t xml:space="preserve">Lanche </w:t>
      </w:r>
    </w:p>
    <w:p w14:paraId="423FE6ED" w14:textId="77777777" w:rsidR="009556F2" w:rsidRDefault="009556F2" w:rsidP="00D42864">
      <w:pPr>
        <w:autoSpaceDE w:val="0"/>
        <w:autoSpaceDN w:val="0"/>
        <w:adjustRightInd w:val="0"/>
        <w:rPr>
          <w:rFonts w:ascii="Barlow-Regular" w:eastAsiaTheme="minorHAnsi" w:hAnsi="Barlow-Regular" w:cs="Barlow-Regular"/>
          <w:color w:val="000000"/>
          <w:lang w:eastAsia="en-US"/>
        </w:rPr>
      </w:pPr>
    </w:p>
    <w:p w14:paraId="6A3E07C5" w14:textId="343622CF" w:rsidR="002A1E79" w:rsidRDefault="002A1E79" w:rsidP="002A1E79">
      <w:pPr>
        <w:autoSpaceDE w:val="0"/>
        <w:autoSpaceDN w:val="0"/>
        <w:adjustRightInd w:val="0"/>
        <w:ind w:firstLine="708"/>
        <w:rPr>
          <w:rFonts w:ascii="Barlow-Bold" w:eastAsiaTheme="minorHAnsi" w:hAnsi="Barlow-Bold" w:cs="Barlow-Bold"/>
          <w:b/>
          <w:bCs/>
          <w:color w:val="000000"/>
          <w:lang w:eastAsia="en-US"/>
        </w:rPr>
      </w:pP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1</w:t>
      </w:r>
      <w:r w:rsidR="00D42864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6</w:t>
      </w: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h</w:t>
      </w:r>
      <w:r w:rsidR="00D42864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3</w:t>
      </w: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0–1</w:t>
      </w:r>
      <w:r w:rsidR="00D42864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8</w:t>
      </w: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 xml:space="preserve">h00 </w:t>
      </w:r>
      <w:r w:rsidR="00D42864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ab/>
      </w:r>
      <w:r w:rsidR="00D42864" w:rsidRPr="00D42864">
        <w:rPr>
          <w:rFonts w:ascii="Barlow-SemiBold" w:eastAsiaTheme="minorHAnsi" w:hAnsi="Barlow-SemiBold" w:cs="Barlow-SemiBold"/>
          <w:b/>
          <w:bCs/>
          <w:lang w:eastAsia="en-US"/>
        </w:rPr>
        <w:t xml:space="preserve">Continuação da apresentação </w:t>
      </w:r>
      <w:r w:rsidR="00D42864" w:rsidRPr="00436566">
        <w:rPr>
          <w:rFonts w:ascii="Barlow-Regular" w:eastAsiaTheme="minorHAnsi" w:hAnsi="Barlow-Regular" w:cs="Barlow-Regular"/>
          <w:b/>
          <w:bCs/>
          <w:color w:val="000000"/>
          <w:lang w:eastAsia="en-US"/>
        </w:rPr>
        <w:t>dos trabalhos do Concurso “</w:t>
      </w:r>
      <w:proofErr w:type="spellStart"/>
      <w:r w:rsidR="00D42864" w:rsidRPr="00436566">
        <w:rPr>
          <w:rFonts w:ascii="Barlow-Regular" w:eastAsiaTheme="minorHAnsi" w:hAnsi="Barlow-Regular" w:cs="Barlow-Regular"/>
          <w:b/>
          <w:bCs/>
          <w:color w:val="000000"/>
          <w:lang w:eastAsia="en-US"/>
        </w:rPr>
        <w:t>Euroscola</w:t>
      </w:r>
      <w:proofErr w:type="spellEnd"/>
    </w:p>
    <w:p w14:paraId="663E2ACC" w14:textId="77777777" w:rsidR="008B22B6" w:rsidRPr="00337FA4" w:rsidRDefault="008B22B6" w:rsidP="008B22B6">
      <w:pPr>
        <w:pStyle w:val="azul-secundario"/>
        <w:spacing w:before="0" w:beforeAutospacing="0" w:after="0" w:afterAutospacing="0"/>
        <w:ind w:firstLine="708"/>
        <w:jc w:val="both"/>
        <w:rPr>
          <w:rStyle w:val="Forte"/>
          <w:rFonts w:asciiTheme="minorHAnsi" w:hAnsiTheme="minorHAnsi" w:cstheme="minorHAnsi"/>
          <w:b/>
          <w:bCs/>
          <w:color w:val="7B7B7B" w:themeColor="accent3" w:themeShade="BF"/>
          <w:sz w:val="24"/>
          <w:szCs w:val="24"/>
        </w:rPr>
      </w:pPr>
    </w:p>
    <w:p w14:paraId="2B10078E" w14:textId="0B014124" w:rsidR="008B22B6" w:rsidRPr="00840EA2" w:rsidRDefault="00EB3AF4" w:rsidP="00EB3AF4">
      <w:pPr>
        <w:pStyle w:val="azul-secundario"/>
        <w:spacing w:before="0" w:beforeAutospacing="0" w:after="0" w:afterAutospacing="0"/>
        <w:ind w:firstLine="708"/>
        <w:jc w:val="both"/>
        <w:rPr>
          <w:rFonts w:ascii="Barlow-SemiBold" w:eastAsiaTheme="minorHAnsi" w:hAnsi="Barlow-SemiBold" w:cs="Barlow-SemiBold"/>
          <w:b w:val="0"/>
          <w:bCs w:val="0"/>
          <w:sz w:val="20"/>
          <w:szCs w:val="20"/>
          <w:lang w:eastAsia="en-US"/>
        </w:rPr>
      </w:pPr>
      <w:r w:rsidRPr="00EB3AF4">
        <w:rPr>
          <w:rFonts w:ascii="Barlow-SemiBold" w:eastAsiaTheme="minorHAnsi" w:hAnsi="Barlow-SemiBold" w:cs="Barlow-SemiBold"/>
          <w:color w:val="306AAF"/>
          <w:sz w:val="20"/>
          <w:szCs w:val="20"/>
          <w:lang w:eastAsia="en-US"/>
        </w:rPr>
        <w:t>18h15–19h00</w:t>
      </w:r>
      <w:r>
        <w:rPr>
          <w:rFonts w:ascii="Barlow-SemiBold" w:eastAsiaTheme="minorHAnsi" w:hAnsi="Barlow-SemiBold" w:cs="Barlow-SemiBold"/>
          <w:b w:val="0"/>
          <w:bCs w:val="0"/>
          <w:color w:val="306AAF"/>
          <w:lang w:eastAsia="en-US"/>
        </w:rPr>
        <w:t xml:space="preserve"> </w:t>
      </w:r>
      <w:r>
        <w:rPr>
          <w:rFonts w:ascii="Barlow-Bold" w:eastAsiaTheme="minorHAnsi" w:hAnsi="Barlow-Bold" w:cs="Barlow-Bold"/>
          <w:b w:val="0"/>
          <w:bCs w:val="0"/>
          <w:color w:val="000000"/>
          <w:lang w:eastAsia="en-US"/>
        </w:rPr>
        <w:tab/>
      </w:r>
      <w:r w:rsidRPr="003F1E37">
        <w:rPr>
          <w:rFonts w:ascii="Barlow-SemiBold" w:eastAsiaTheme="minorHAnsi" w:hAnsi="Barlow-SemiBold" w:cs="Barlow-SemiBold"/>
          <w:color w:val="auto"/>
          <w:sz w:val="20"/>
          <w:szCs w:val="20"/>
          <w:lang w:eastAsia="en-US"/>
        </w:rPr>
        <w:t>Programa cultural</w:t>
      </w:r>
      <w:r w:rsidR="00840EA2">
        <w:rPr>
          <w:rFonts w:ascii="Barlow-SemiBold" w:eastAsiaTheme="minorHAnsi" w:hAnsi="Barlow-SemiBold" w:cs="Barlow-SemiBold"/>
          <w:color w:val="auto"/>
          <w:sz w:val="20"/>
          <w:szCs w:val="20"/>
          <w:lang w:eastAsia="en-US"/>
        </w:rPr>
        <w:t xml:space="preserve"> </w:t>
      </w:r>
      <w:r w:rsidR="00840EA2" w:rsidRPr="00840EA2">
        <w:rPr>
          <w:rFonts w:ascii="Barlow-SemiBold" w:eastAsiaTheme="minorHAnsi" w:hAnsi="Barlow-SemiBold" w:cs="Barlow-SemiBold"/>
          <w:b w:val="0"/>
          <w:bCs w:val="0"/>
          <w:color w:val="auto"/>
          <w:sz w:val="20"/>
          <w:szCs w:val="20"/>
          <w:lang w:eastAsia="en-US"/>
        </w:rPr>
        <w:t>(a disponibilizar pela Assembleia da República)</w:t>
      </w:r>
    </w:p>
    <w:p w14:paraId="4C5848A3" w14:textId="77777777" w:rsidR="00DB6132" w:rsidRDefault="00DB6132" w:rsidP="00DB6132">
      <w:pPr>
        <w:autoSpaceDE w:val="0"/>
        <w:autoSpaceDN w:val="0"/>
        <w:adjustRightInd w:val="0"/>
        <w:rPr>
          <w:rFonts w:ascii="Barlow-SemiBold" w:eastAsiaTheme="minorHAnsi" w:hAnsi="Barlow-SemiBold" w:cs="Barlow-SemiBold"/>
          <w:b/>
          <w:bCs/>
          <w:color w:val="306AAF"/>
          <w:lang w:eastAsia="en-US"/>
        </w:rPr>
      </w:pPr>
    </w:p>
    <w:p w14:paraId="295B2354" w14:textId="77777777" w:rsidR="007434F6" w:rsidRDefault="007434F6" w:rsidP="006B1DC9">
      <w:pPr>
        <w:pStyle w:val="azul-secundario"/>
        <w:spacing w:before="0" w:beforeAutospacing="0" w:after="0" w:afterAutospacing="0"/>
        <w:jc w:val="both"/>
        <w:rPr>
          <w:rFonts w:ascii="Barlow-Regular" w:eastAsiaTheme="minorHAnsi" w:hAnsi="Barlow-Regular" w:cs="Barlow-Regular"/>
          <w:color w:val="306AAF"/>
          <w:sz w:val="28"/>
          <w:szCs w:val="28"/>
          <w:lang w:eastAsia="en-US"/>
        </w:rPr>
      </w:pPr>
    </w:p>
    <w:p w14:paraId="41FDE7A0" w14:textId="77777777" w:rsidR="0050588E" w:rsidRDefault="0050588E" w:rsidP="006B1DC9">
      <w:pPr>
        <w:pStyle w:val="azul-secundario"/>
        <w:spacing w:before="0" w:beforeAutospacing="0" w:after="0" w:afterAutospacing="0"/>
        <w:jc w:val="both"/>
        <w:rPr>
          <w:rFonts w:ascii="Barlow-Regular" w:eastAsiaTheme="minorHAnsi" w:hAnsi="Barlow-Regular" w:cs="Barlow-Regular"/>
          <w:color w:val="306AAF"/>
          <w:sz w:val="28"/>
          <w:szCs w:val="28"/>
          <w:lang w:eastAsia="en-US"/>
        </w:rPr>
      </w:pPr>
    </w:p>
    <w:p w14:paraId="75B02F10" w14:textId="6080253E" w:rsidR="00EC0F18" w:rsidRDefault="007434F6" w:rsidP="006B1DC9">
      <w:pPr>
        <w:pStyle w:val="azul-secundario"/>
        <w:spacing w:before="0" w:beforeAutospacing="0" w:after="0" w:afterAutospacing="0"/>
        <w:jc w:val="both"/>
        <w:rPr>
          <w:rFonts w:ascii="Barlow-Regular" w:eastAsiaTheme="minorHAnsi" w:hAnsi="Barlow-Regular" w:cs="Barlow-Regular"/>
          <w:color w:val="306AAF"/>
          <w:sz w:val="28"/>
          <w:szCs w:val="28"/>
          <w:lang w:eastAsia="en-US"/>
        </w:rPr>
      </w:pPr>
      <w:r>
        <w:rPr>
          <w:rFonts w:ascii="Barlow-Regular" w:eastAsiaTheme="minorHAnsi" w:hAnsi="Barlow-Regular" w:cs="Barlow-Regular"/>
          <w:color w:val="306AAF"/>
          <w:sz w:val="28"/>
          <w:szCs w:val="28"/>
          <w:lang w:eastAsia="en-US"/>
        </w:rPr>
        <w:t>TERÇA-FEIRA | 2</w:t>
      </w:r>
      <w:r w:rsidR="002C7985">
        <w:rPr>
          <w:rFonts w:ascii="Barlow-Regular" w:eastAsiaTheme="minorHAnsi" w:hAnsi="Barlow-Regular" w:cs="Barlow-Regular"/>
          <w:color w:val="306AAF"/>
          <w:sz w:val="28"/>
          <w:szCs w:val="28"/>
          <w:lang w:eastAsia="en-US"/>
        </w:rPr>
        <w:t>7</w:t>
      </w:r>
      <w:r>
        <w:rPr>
          <w:rFonts w:ascii="Barlow-Regular" w:eastAsiaTheme="minorHAnsi" w:hAnsi="Barlow-Regular" w:cs="Barlow-Regular"/>
          <w:color w:val="306AAF"/>
          <w:sz w:val="28"/>
          <w:szCs w:val="28"/>
          <w:lang w:eastAsia="en-US"/>
        </w:rPr>
        <w:t xml:space="preserve"> DE </w:t>
      </w:r>
      <w:proofErr w:type="gramStart"/>
      <w:r>
        <w:rPr>
          <w:rFonts w:ascii="Barlow-Regular" w:eastAsiaTheme="minorHAnsi" w:hAnsi="Barlow-Regular" w:cs="Barlow-Regular"/>
          <w:color w:val="306AAF"/>
          <w:sz w:val="28"/>
          <w:szCs w:val="28"/>
          <w:lang w:eastAsia="en-US"/>
        </w:rPr>
        <w:t>MAIO</w:t>
      </w:r>
      <w:proofErr w:type="gramEnd"/>
      <w:r>
        <w:rPr>
          <w:rFonts w:ascii="Barlow-Regular" w:eastAsiaTheme="minorHAnsi" w:hAnsi="Barlow-Regular" w:cs="Barlow-Regular"/>
          <w:color w:val="306AAF"/>
          <w:sz w:val="28"/>
          <w:szCs w:val="28"/>
          <w:lang w:eastAsia="en-US"/>
        </w:rPr>
        <w:t xml:space="preserve"> DE 202</w:t>
      </w:r>
      <w:r w:rsidR="002C7985">
        <w:rPr>
          <w:rFonts w:ascii="Barlow-Regular" w:eastAsiaTheme="minorHAnsi" w:hAnsi="Barlow-Regular" w:cs="Barlow-Regular"/>
          <w:color w:val="306AAF"/>
          <w:sz w:val="28"/>
          <w:szCs w:val="28"/>
          <w:lang w:eastAsia="en-US"/>
        </w:rPr>
        <w:t>5</w:t>
      </w:r>
      <w:r>
        <w:rPr>
          <w:rFonts w:ascii="Barlow-Regular" w:eastAsiaTheme="minorHAnsi" w:hAnsi="Barlow-Regular" w:cs="Barlow-Regular"/>
          <w:color w:val="306AAF"/>
          <w:sz w:val="28"/>
          <w:szCs w:val="28"/>
          <w:lang w:eastAsia="en-US"/>
        </w:rPr>
        <w:t xml:space="preserve"> | </w:t>
      </w:r>
      <w:r w:rsidR="002C7985" w:rsidRPr="002C7985">
        <w:rPr>
          <w:rFonts w:ascii="Barlow-Regular" w:eastAsiaTheme="minorHAnsi" w:hAnsi="Barlow-Regular" w:cs="Barlow-Regular"/>
          <w:color w:val="306AAF"/>
          <w:sz w:val="28"/>
          <w:szCs w:val="28"/>
          <w:lang w:eastAsia="en-US"/>
        </w:rPr>
        <w:t>Salão Nobre</w:t>
      </w:r>
      <w:r w:rsidR="002C7985">
        <w:rPr>
          <w:rFonts w:ascii="Barlow-Regular" w:eastAsiaTheme="minorHAnsi" w:hAnsi="Barlow-Regular" w:cs="Barlow-Regular"/>
          <w:color w:val="306AAF"/>
          <w:sz w:val="28"/>
          <w:szCs w:val="28"/>
          <w:lang w:eastAsia="en-US"/>
        </w:rPr>
        <w:t xml:space="preserve"> Assembleia da República</w:t>
      </w:r>
    </w:p>
    <w:p w14:paraId="39129B32" w14:textId="77777777" w:rsidR="00A761D9" w:rsidRDefault="00A761D9" w:rsidP="006B1DC9">
      <w:pPr>
        <w:pStyle w:val="azul-secundario"/>
        <w:spacing w:before="0" w:beforeAutospacing="0" w:after="0" w:afterAutospacing="0"/>
        <w:jc w:val="both"/>
        <w:rPr>
          <w:rFonts w:ascii="Barlow-Regular" w:eastAsiaTheme="minorHAnsi" w:hAnsi="Barlow-Regular" w:cs="Barlow-Regular"/>
          <w:color w:val="306AAF"/>
          <w:sz w:val="28"/>
          <w:szCs w:val="28"/>
          <w:lang w:eastAsia="en-US"/>
        </w:rPr>
      </w:pPr>
    </w:p>
    <w:p w14:paraId="076D3A1F" w14:textId="77777777" w:rsidR="0050588E" w:rsidRDefault="0050588E" w:rsidP="00A761D9">
      <w:pPr>
        <w:pStyle w:val="azul-secundario"/>
        <w:spacing w:before="0" w:beforeAutospacing="0" w:after="0" w:afterAutospacing="0"/>
        <w:ind w:firstLine="708"/>
        <w:jc w:val="both"/>
        <w:rPr>
          <w:rFonts w:ascii="Barlow-SemiBold" w:eastAsiaTheme="minorHAnsi" w:hAnsi="Barlow-SemiBold" w:cs="Barlow-SemiBold"/>
          <w:color w:val="306AAF"/>
          <w:sz w:val="20"/>
          <w:szCs w:val="20"/>
          <w:lang w:eastAsia="en-US"/>
        </w:rPr>
      </w:pPr>
      <w:bookmarkStart w:id="1" w:name="_Hlk166686175"/>
    </w:p>
    <w:p w14:paraId="7EE40D2D" w14:textId="27F89B5E" w:rsidR="00A761D9" w:rsidRDefault="00A761D9" w:rsidP="00A761D9">
      <w:pPr>
        <w:pStyle w:val="azul-secundario"/>
        <w:spacing w:before="0" w:beforeAutospacing="0" w:after="0" w:afterAutospacing="0"/>
        <w:ind w:firstLine="708"/>
        <w:jc w:val="both"/>
        <w:rPr>
          <w:rFonts w:ascii="Barlow-Regular" w:eastAsiaTheme="minorHAnsi" w:hAnsi="Barlow-Regular" w:cs="Barlow-Regular"/>
          <w:color w:val="000000"/>
          <w:sz w:val="20"/>
          <w:szCs w:val="20"/>
          <w:lang w:eastAsia="en-US"/>
        </w:rPr>
      </w:pPr>
      <w:r w:rsidRPr="002A1E79">
        <w:rPr>
          <w:rFonts w:ascii="Barlow-SemiBold" w:eastAsiaTheme="minorHAnsi" w:hAnsi="Barlow-SemiBold" w:cs="Barlow-SemiBold"/>
          <w:color w:val="306AAF"/>
          <w:sz w:val="20"/>
          <w:szCs w:val="20"/>
          <w:lang w:eastAsia="en-US"/>
        </w:rPr>
        <w:t>14h</w:t>
      </w:r>
      <w:r w:rsidR="004B0BB8">
        <w:rPr>
          <w:rFonts w:ascii="Barlow-SemiBold" w:eastAsiaTheme="minorHAnsi" w:hAnsi="Barlow-SemiBold" w:cs="Barlow-SemiBold"/>
          <w:color w:val="306AAF"/>
          <w:sz w:val="20"/>
          <w:szCs w:val="20"/>
          <w:lang w:eastAsia="en-US"/>
        </w:rPr>
        <w:t>3</w:t>
      </w:r>
      <w:r w:rsidRPr="002A1E79">
        <w:rPr>
          <w:rFonts w:ascii="Barlow-SemiBold" w:eastAsiaTheme="minorHAnsi" w:hAnsi="Barlow-SemiBold" w:cs="Barlow-SemiBold"/>
          <w:color w:val="306AAF"/>
          <w:sz w:val="20"/>
          <w:szCs w:val="20"/>
          <w:lang w:eastAsia="en-US"/>
        </w:rPr>
        <w:t>0</w:t>
      </w:r>
      <w:r>
        <w:rPr>
          <w:rFonts w:ascii="Barlow-SemiBold" w:eastAsiaTheme="minorHAnsi" w:hAnsi="Barlow-SemiBold" w:cs="Barlow-SemiBold"/>
          <w:color w:val="306AAF"/>
          <w:sz w:val="20"/>
          <w:szCs w:val="20"/>
          <w:lang w:eastAsia="en-US"/>
        </w:rPr>
        <w:t>-14h</w:t>
      </w:r>
      <w:bookmarkEnd w:id="1"/>
      <w:r w:rsidR="004B0BB8">
        <w:rPr>
          <w:rFonts w:ascii="Barlow-SemiBold" w:eastAsiaTheme="minorHAnsi" w:hAnsi="Barlow-SemiBold" w:cs="Barlow-SemiBold"/>
          <w:color w:val="306AAF"/>
          <w:sz w:val="20"/>
          <w:szCs w:val="20"/>
          <w:lang w:eastAsia="en-US"/>
        </w:rPr>
        <w:t>45</w:t>
      </w:r>
      <w:r w:rsidRPr="002A1E79">
        <w:rPr>
          <w:rFonts w:ascii="Barlow-SemiBold" w:eastAsiaTheme="minorHAnsi" w:hAnsi="Barlow-SemiBold" w:cs="Barlow-SemiBold"/>
          <w:b w:val="0"/>
          <w:bCs w:val="0"/>
          <w:color w:val="306AAF"/>
          <w:sz w:val="20"/>
          <w:szCs w:val="20"/>
          <w:lang w:eastAsia="en-US"/>
        </w:rPr>
        <w:tab/>
      </w:r>
      <w:r w:rsidRPr="002A1E79">
        <w:rPr>
          <w:rFonts w:ascii="Barlow-Regular" w:eastAsiaTheme="minorHAnsi" w:hAnsi="Barlow-Regular" w:cs="Barlow-Regular"/>
          <w:color w:val="000000"/>
          <w:sz w:val="20"/>
          <w:szCs w:val="20"/>
          <w:lang w:eastAsia="en-US"/>
        </w:rPr>
        <w:t>Chegada das escolas</w:t>
      </w:r>
    </w:p>
    <w:p w14:paraId="1140FE67" w14:textId="77777777" w:rsidR="008423BD" w:rsidRDefault="008423BD" w:rsidP="00A761D9">
      <w:pPr>
        <w:pStyle w:val="azul-secundario"/>
        <w:spacing w:before="0" w:beforeAutospacing="0" w:after="0" w:afterAutospacing="0"/>
        <w:ind w:firstLine="708"/>
        <w:jc w:val="both"/>
        <w:rPr>
          <w:rFonts w:ascii="Barlow-Regular" w:eastAsiaTheme="minorHAnsi" w:hAnsi="Barlow-Regular" w:cs="Barlow-Regular"/>
          <w:color w:val="000000"/>
          <w:sz w:val="20"/>
          <w:szCs w:val="20"/>
          <w:lang w:eastAsia="en-US"/>
        </w:rPr>
      </w:pPr>
    </w:p>
    <w:p w14:paraId="2BAA833C" w14:textId="7C23E680" w:rsidR="008423BD" w:rsidRPr="001C676F" w:rsidRDefault="008423BD" w:rsidP="001C55F3">
      <w:pPr>
        <w:pStyle w:val="azul-secundario"/>
        <w:spacing w:before="0" w:beforeAutospacing="0" w:after="0" w:afterAutospacing="0"/>
        <w:ind w:left="2118" w:hanging="1410"/>
        <w:jc w:val="both"/>
        <w:rPr>
          <w:rFonts w:ascii="Barlow-Regular" w:eastAsiaTheme="minorHAnsi" w:hAnsi="Barlow-Regular" w:cs="Barlow-Regular"/>
          <w:b w:val="0"/>
          <w:bCs w:val="0"/>
          <w:color w:val="000000"/>
          <w:sz w:val="20"/>
          <w:szCs w:val="20"/>
          <w:lang w:eastAsia="en-US"/>
        </w:rPr>
      </w:pPr>
      <w:r w:rsidRPr="002A1E79">
        <w:rPr>
          <w:rFonts w:ascii="Barlow-SemiBold" w:eastAsiaTheme="minorHAnsi" w:hAnsi="Barlow-SemiBold" w:cs="Barlow-SemiBold"/>
          <w:color w:val="306AAF"/>
          <w:sz w:val="20"/>
          <w:szCs w:val="20"/>
          <w:lang w:eastAsia="en-US"/>
        </w:rPr>
        <w:t>14h</w:t>
      </w:r>
      <w:r w:rsidR="004B0BB8">
        <w:rPr>
          <w:rFonts w:ascii="Barlow-SemiBold" w:eastAsiaTheme="minorHAnsi" w:hAnsi="Barlow-SemiBold" w:cs="Barlow-SemiBold"/>
          <w:color w:val="306AAF"/>
          <w:sz w:val="20"/>
          <w:szCs w:val="20"/>
          <w:lang w:eastAsia="en-US"/>
        </w:rPr>
        <w:t>45</w:t>
      </w:r>
      <w:r>
        <w:rPr>
          <w:rFonts w:ascii="Barlow-SemiBold" w:eastAsiaTheme="minorHAnsi" w:hAnsi="Barlow-SemiBold" w:cs="Barlow-SemiBold"/>
          <w:color w:val="306AAF"/>
          <w:sz w:val="20"/>
          <w:szCs w:val="20"/>
          <w:lang w:eastAsia="en-US"/>
        </w:rPr>
        <w:t>-1</w:t>
      </w:r>
      <w:r w:rsidR="004B0BB8">
        <w:rPr>
          <w:rFonts w:ascii="Barlow-SemiBold" w:eastAsiaTheme="minorHAnsi" w:hAnsi="Barlow-SemiBold" w:cs="Barlow-SemiBold"/>
          <w:color w:val="306AAF"/>
          <w:sz w:val="20"/>
          <w:szCs w:val="20"/>
          <w:lang w:eastAsia="en-US"/>
        </w:rPr>
        <w:t>5</w:t>
      </w:r>
      <w:r>
        <w:rPr>
          <w:rFonts w:ascii="Barlow-SemiBold" w:eastAsiaTheme="minorHAnsi" w:hAnsi="Barlow-SemiBold" w:cs="Barlow-SemiBold"/>
          <w:color w:val="306AAF"/>
          <w:sz w:val="20"/>
          <w:szCs w:val="20"/>
          <w:lang w:eastAsia="en-US"/>
        </w:rPr>
        <w:t>h</w:t>
      </w:r>
      <w:r w:rsidR="004B0BB8">
        <w:rPr>
          <w:rFonts w:ascii="Barlow-SemiBold" w:eastAsiaTheme="minorHAnsi" w:hAnsi="Barlow-SemiBold" w:cs="Barlow-SemiBold"/>
          <w:color w:val="306AAF"/>
          <w:sz w:val="20"/>
          <w:szCs w:val="20"/>
          <w:lang w:eastAsia="en-US"/>
        </w:rPr>
        <w:t>00</w:t>
      </w:r>
      <w:r w:rsidR="001C55F3">
        <w:rPr>
          <w:rFonts w:ascii="Barlow-SemiBold" w:eastAsiaTheme="minorHAnsi" w:hAnsi="Barlow-SemiBold" w:cs="Barlow-SemiBold"/>
          <w:color w:val="306AAF"/>
          <w:sz w:val="20"/>
          <w:szCs w:val="20"/>
          <w:lang w:eastAsia="en-US"/>
        </w:rPr>
        <w:tab/>
      </w:r>
      <w:r w:rsidR="001C55F3" w:rsidRPr="001C676F">
        <w:rPr>
          <w:rFonts w:ascii="Barlow-Regular" w:eastAsiaTheme="minorHAnsi" w:hAnsi="Barlow-Regular" w:cs="Barlow-Regular"/>
          <w:b w:val="0"/>
          <w:bCs w:val="0"/>
          <w:color w:val="000000"/>
          <w:sz w:val="20"/>
          <w:szCs w:val="20"/>
          <w:lang w:eastAsia="en-US"/>
        </w:rPr>
        <w:t>Mensagem de Boas Vindas</w:t>
      </w:r>
      <w:r w:rsidR="001C55F3" w:rsidRPr="00685E68">
        <w:rPr>
          <w:rFonts w:ascii="Barlow-Regular" w:eastAsiaTheme="minorHAnsi" w:hAnsi="Barlow-Regular" w:cs="Barlow-Regular"/>
          <w:color w:val="000000"/>
          <w:sz w:val="20"/>
          <w:szCs w:val="20"/>
          <w:lang w:eastAsia="en-US"/>
        </w:rPr>
        <w:t xml:space="preserve">, Francisco Neves, </w:t>
      </w:r>
      <w:r w:rsidR="001C55F3" w:rsidRPr="001C676F">
        <w:rPr>
          <w:rFonts w:ascii="Barlow-Regular" w:eastAsiaTheme="minorHAnsi" w:hAnsi="Barlow-Regular" w:cs="Barlow-Regular"/>
          <w:b w:val="0"/>
          <w:bCs w:val="0"/>
          <w:color w:val="000000"/>
          <w:sz w:val="20"/>
          <w:szCs w:val="20"/>
          <w:lang w:eastAsia="en-US"/>
        </w:rPr>
        <w:t>Diretor do Departamento de Programas da Juventude</w:t>
      </w:r>
    </w:p>
    <w:p w14:paraId="0DDA7D06" w14:textId="77777777" w:rsidR="00A761D9" w:rsidRPr="001C676F" w:rsidRDefault="00A761D9" w:rsidP="00A761D9">
      <w:pPr>
        <w:pStyle w:val="azul-secundario"/>
        <w:spacing w:before="0" w:beforeAutospacing="0" w:after="0" w:afterAutospacing="0"/>
        <w:ind w:firstLine="708"/>
        <w:jc w:val="both"/>
        <w:rPr>
          <w:rFonts w:ascii="Barlow-Regular" w:eastAsiaTheme="minorHAnsi" w:hAnsi="Barlow-Regular" w:cs="Barlow-Regular"/>
          <w:b w:val="0"/>
          <w:bCs w:val="0"/>
          <w:color w:val="000000"/>
          <w:lang w:eastAsia="en-US"/>
        </w:rPr>
      </w:pPr>
    </w:p>
    <w:p w14:paraId="29C70DC0" w14:textId="73DE9A31" w:rsidR="00A761D9" w:rsidRPr="00685E68" w:rsidRDefault="004B0BB8" w:rsidP="009F51BD">
      <w:pPr>
        <w:autoSpaceDE w:val="0"/>
        <w:autoSpaceDN w:val="0"/>
        <w:adjustRightInd w:val="0"/>
        <w:ind w:left="2118" w:hanging="1410"/>
        <w:rPr>
          <w:rFonts w:ascii="Barlow-Regular" w:eastAsiaTheme="minorHAnsi" w:hAnsi="Barlow-Regular" w:cs="Barlow-Regular"/>
          <w:b/>
          <w:bCs/>
          <w:color w:val="000000"/>
          <w:lang w:eastAsia="en-US"/>
        </w:rPr>
      </w:pP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15</w:t>
      </w:r>
      <w:r w:rsidR="00A761D9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h</w:t>
      </w:r>
      <w:r w:rsidR="00B130DD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00</w:t>
      </w:r>
      <w:r w:rsidR="00A761D9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–1</w:t>
      </w:r>
      <w:r w:rsidR="00F244BC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5</w:t>
      </w:r>
      <w:r w:rsidR="00A761D9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h</w:t>
      </w:r>
      <w:r w:rsidR="00CD6E00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30</w:t>
      </w:r>
      <w:r w:rsidR="00A761D9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 xml:space="preserve"> </w:t>
      </w:r>
      <w:r w:rsidR="00A761D9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ab/>
      </w:r>
      <w:r w:rsidR="000E18E9" w:rsidRPr="00685E68">
        <w:rPr>
          <w:rFonts w:ascii="Barlow-Regular" w:eastAsiaTheme="minorHAnsi" w:hAnsi="Barlow-Regular" w:cs="Barlow-Regular"/>
          <w:color w:val="000000"/>
          <w:lang w:eastAsia="en-US"/>
        </w:rPr>
        <w:t>Breve comunicação</w:t>
      </w:r>
      <w:r w:rsidR="009F51BD" w:rsidRPr="00685E68">
        <w:rPr>
          <w:rFonts w:ascii="Barlow-Regular" w:eastAsiaTheme="minorHAnsi" w:hAnsi="Barlow-Regular" w:cs="Barlow-Regular"/>
          <w:color w:val="000000"/>
          <w:lang w:eastAsia="en-US"/>
        </w:rPr>
        <w:t xml:space="preserve"> dos elementos do </w:t>
      </w:r>
      <w:r w:rsidR="009F51BD" w:rsidRPr="001C676F">
        <w:rPr>
          <w:rFonts w:ascii="Barlow-Regular" w:eastAsiaTheme="minorHAnsi" w:hAnsi="Barlow-Regular" w:cs="Barlow-Regular"/>
          <w:b/>
          <w:bCs/>
          <w:color w:val="000000"/>
          <w:lang w:eastAsia="en-US"/>
        </w:rPr>
        <w:t>Júri da sessão nacional</w:t>
      </w:r>
      <w:r w:rsidR="00F244BC" w:rsidRPr="001C676F">
        <w:rPr>
          <w:rFonts w:ascii="Barlow-Regular" w:eastAsiaTheme="minorHAnsi" w:hAnsi="Barlow-Regular" w:cs="Barlow-Regular"/>
          <w:b/>
          <w:bCs/>
          <w:color w:val="000000"/>
          <w:lang w:eastAsia="en-US"/>
        </w:rPr>
        <w:t xml:space="preserve"> do Concurso</w:t>
      </w:r>
      <w:r w:rsidR="00F244BC" w:rsidRPr="00685E68">
        <w:rPr>
          <w:rFonts w:ascii="Barlow-Regular" w:eastAsiaTheme="minorHAnsi" w:hAnsi="Barlow-Regular" w:cs="Barlow-Regular"/>
          <w:b/>
          <w:bCs/>
          <w:color w:val="000000"/>
          <w:lang w:eastAsia="en-US"/>
        </w:rPr>
        <w:t xml:space="preserve"> “</w:t>
      </w:r>
      <w:proofErr w:type="spellStart"/>
      <w:r w:rsidR="00F244BC" w:rsidRPr="00685E68">
        <w:rPr>
          <w:rFonts w:ascii="Barlow-Regular" w:eastAsiaTheme="minorHAnsi" w:hAnsi="Barlow-Regular" w:cs="Barlow-Regular"/>
          <w:b/>
          <w:bCs/>
          <w:color w:val="000000"/>
          <w:lang w:eastAsia="en-US"/>
        </w:rPr>
        <w:t>Euroscola</w:t>
      </w:r>
      <w:proofErr w:type="spellEnd"/>
      <w:r w:rsidR="00F244BC" w:rsidRPr="00685E68">
        <w:rPr>
          <w:rFonts w:ascii="Barlow-Regular" w:eastAsiaTheme="minorHAnsi" w:hAnsi="Barlow-Regular" w:cs="Barlow-Regular"/>
          <w:b/>
          <w:bCs/>
          <w:color w:val="000000"/>
          <w:lang w:eastAsia="en-US"/>
        </w:rPr>
        <w:t>”</w:t>
      </w:r>
      <w:r w:rsidR="009F51BD" w:rsidRPr="00685E68">
        <w:rPr>
          <w:rFonts w:ascii="Barlow-Regular" w:eastAsiaTheme="minorHAnsi" w:hAnsi="Barlow-Regular" w:cs="Barlow-Regular"/>
          <w:b/>
          <w:bCs/>
          <w:color w:val="000000"/>
          <w:lang w:eastAsia="en-US"/>
        </w:rPr>
        <w:t>:</w:t>
      </w:r>
    </w:p>
    <w:p w14:paraId="419F778F" w14:textId="77777777" w:rsidR="009F51BD" w:rsidRPr="00685E68" w:rsidRDefault="009F51BD" w:rsidP="009F51BD">
      <w:pPr>
        <w:autoSpaceDE w:val="0"/>
        <w:autoSpaceDN w:val="0"/>
        <w:adjustRightInd w:val="0"/>
        <w:ind w:left="2118" w:hanging="1410"/>
        <w:rPr>
          <w:rFonts w:ascii="Barlow-Regular" w:eastAsiaTheme="minorHAnsi" w:hAnsi="Barlow-Regular" w:cs="Barlow-Regular"/>
          <w:b/>
          <w:bCs/>
          <w:color w:val="000000"/>
          <w:lang w:eastAsia="en-US"/>
        </w:rPr>
      </w:pPr>
    </w:p>
    <w:p w14:paraId="64F4CFB0" w14:textId="0204D1A3" w:rsidR="009F51BD" w:rsidRDefault="002C7985" w:rsidP="009F51BD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Barlow-Regular" w:eastAsiaTheme="minorHAnsi" w:hAnsi="Barlow-Regular" w:cs="Barlow-Regular"/>
          <w:color w:val="000000"/>
          <w:sz w:val="20"/>
          <w:szCs w:val="20"/>
        </w:rPr>
      </w:pPr>
      <w:r>
        <w:rPr>
          <w:rFonts w:ascii="Barlow-Regular" w:eastAsiaTheme="minorHAnsi" w:hAnsi="Barlow-Regular" w:cs="Barlow-Regular"/>
          <w:b/>
          <w:bCs/>
          <w:color w:val="000000"/>
          <w:sz w:val="20"/>
          <w:szCs w:val="20"/>
        </w:rPr>
        <w:t>Maria Teresa Paulo</w:t>
      </w:r>
      <w:r w:rsidR="009F51BD" w:rsidRPr="001C676F">
        <w:rPr>
          <w:rFonts w:ascii="Barlow-Regular" w:eastAsiaTheme="minorHAnsi" w:hAnsi="Barlow-Regular" w:cs="Barlow-Regular"/>
          <w:b/>
          <w:bCs/>
          <w:color w:val="000000"/>
          <w:sz w:val="20"/>
          <w:szCs w:val="20"/>
        </w:rPr>
        <w:t xml:space="preserve">, </w:t>
      </w:r>
      <w:r w:rsidR="009F51BD" w:rsidRPr="00727D28">
        <w:rPr>
          <w:rFonts w:ascii="Barlow-Regular" w:eastAsiaTheme="minorHAnsi" w:hAnsi="Barlow-Regular" w:cs="Barlow-Regular"/>
          <w:color w:val="000000"/>
          <w:sz w:val="20"/>
          <w:szCs w:val="20"/>
        </w:rPr>
        <w:t xml:space="preserve">Chefe da Divisão de </w:t>
      </w:r>
      <w:r>
        <w:rPr>
          <w:rFonts w:ascii="Barlow-Regular" w:eastAsiaTheme="minorHAnsi" w:hAnsi="Barlow-Regular" w:cs="Barlow-Regular"/>
          <w:color w:val="000000"/>
          <w:sz w:val="20"/>
          <w:szCs w:val="20"/>
        </w:rPr>
        <w:t>Edições da</w:t>
      </w:r>
      <w:r w:rsidR="009F51BD" w:rsidRPr="00727D28">
        <w:rPr>
          <w:rFonts w:ascii="Barlow-Regular" w:eastAsiaTheme="minorHAnsi" w:hAnsi="Barlow-Regular" w:cs="Barlow-Regular"/>
          <w:color w:val="000000"/>
          <w:sz w:val="20"/>
          <w:szCs w:val="20"/>
        </w:rPr>
        <w:t xml:space="preserve"> Assembleia da República; </w:t>
      </w:r>
    </w:p>
    <w:p w14:paraId="55222286" w14:textId="77777777" w:rsidR="0050588E" w:rsidRPr="00727D28" w:rsidRDefault="0050588E" w:rsidP="0050588E">
      <w:pPr>
        <w:pStyle w:val="PargrafodaLista"/>
        <w:spacing w:after="0" w:line="240" w:lineRule="auto"/>
        <w:ind w:left="2838"/>
        <w:jc w:val="both"/>
        <w:rPr>
          <w:rFonts w:ascii="Barlow-Regular" w:eastAsiaTheme="minorHAnsi" w:hAnsi="Barlow-Regular" w:cs="Barlow-Regular"/>
          <w:color w:val="000000"/>
          <w:sz w:val="20"/>
          <w:szCs w:val="20"/>
        </w:rPr>
      </w:pPr>
    </w:p>
    <w:p w14:paraId="3AB0BEED" w14:textId="77777777" w:rsidR="009F51BD" w:rsidRDefault="009F51BD" w:rsidP="009F51BD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Barlow-Regular" w:eastAsiaTheme="minorHAnsi" w:hAnsi="Barlow-Regular" w:cs="Barlow-Regular"/>
          <w:b/>
          <w:bCs/>
          <w:color w:val="000000"/>
          <w:sz w:val="20"/>
          <w:szCs w:val="20"/>
        </w:rPr>
      </w:pPr>
      <w:r w:rsidRPr="00727D28">
        <w:rPr>
          <w:rFonts w:ascii="Barlow-Regular" w:eastAsiaTheme="minorHAnsi" w:hAnsi="Barlow-Regular" w:cs="Barlow-Regular"/>
          <w:b/>
          <w:bCs/>
          <w:color w:val="000000"/>
          <w:sz w:val="20"/>
          <w:szCs w:val="20"/>
        </w:rPr>
        <w:t xml:space="preserve">Katalin </w:t>
      </w:r>
      <w:proofErr w:type="spellStart"/>
      <w:r w:rsidRPr="00727D28">
        <w:rPr>
          <w:rFonts w:ascii="Barlow-Regular" w:eastAsiaTheme="minorHAnsi" w:hAnsi="Barlow-Regular" w:cs="Barlow-Regular"/>
          <w:b/>
          <w:bCs/>
          <w:color w:val="000000"/>
          <w:sz w:val="20"/>
          <w:szCs w:val="20"/>
        </w:rPr>
        <w:t>Gonczy</w:t>
      </w:r>
      <w:proofErr w:type="spellEnd"/>
      <w:r w:rsidRPr="00727D28">
        <w:rPr>
          <w:rFonts w:ascii="Barlow-Regular" w:eastAsiaTheme="minorHAnsi" w:hAnsi="Barlow-Regular" w:cs="Barlow-Regular"/>
          <w:color w:val="000000"/>
          <w:sz w:val="20"/>
          <w:szCs w:val="20"/>
        </w:rPr>
        <w:t>, representante do Gabinete do Parlamento Europeu em Portugal</w:t>
      </w:r>
      <w:r w:rsidRPr="00727D28">
        <w:rPr>
          <w:rFonts w:ascii="Barlow-Regular" w:eastAsiaTheme="minorHAnsi" w:hAnsi="Barlow-Regular" w:cs="Barlow-Regular"/>
          <w:b/>
          <w:bCs/>
          <w:color w:val="000000"/>
          <w:sz w:val="20"/>
          <w:szCs w:val="20"/>
        </w:rPr>
        <w:t>;</w:t>
      </w:r>
    </w:p>
    <w:p w14:paraId="4500E914" w14:textId="77777777" w:rsidR="0050588E" w:rsidRPr="0050588E" w:rsidRDefault="0050588E" w:rsidP="0050588E">
      <w:pPr>
        <w:jc w:val="both"/>
        <w:rPr>
          <w:rFonts w:ascii="Barlow-Regular" w:eastAsiaTheme="minorHAnsi" w:hAnsi="Barlow-Regular" w:cs="Barlow-Regular"/>
          <w:b/>
          <w:bCs/>
          <w:color w:val="000000"/>
        </w:rPr>
      </w:pPr>
    </w:p>
    <w:p w14:paraId="25280669" w14:textId="48F613F5" w:rsidR="009F51BD" w:rsidRPr="00727D28" w:rsidRDefault="002C7985" w:rsidP="009F51BD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Barlow-Regular" w:eastAsiaTheme="minorHAnsi" w:hAnsi="Barlow-Regular" w:cs="Barlow-Regular"/>
          <w:color w:val="000000"/>
          <w:sz w:val="20"/>
          <w:szCs w:val="20"/>
        </w:rPr>
      </w:pPr>
      <w:r w:rsidRPr="002C7985">
        <w:rPr>
          <w:rFonts w:ascii="Barlow-Regular" w:eastAsiaTheme="minorHAnsi" w:hAnsi="Barlow-Regular" w:cs="Barlow-Regular"/>
          <w:b/>
          <w:bCs/>
          <w:color w:val="000000"/>
          <w:sz w:val="20"/>
          <w:szCs w:val="20"/>
        </w:rPr>
        <w:t>Nuno Gonçalves</w:t>
      </w:r>
      <w:r w:rsidR="009F51BD" w:rsidRPr="00727D28">
        <w:rPr>
          <w:rFonts w:ascii="Barlow-Regular" w:eastAsiaTheme="minorHAnsi" w:hAnsi="Barlow-Regular" w:cs="Barlow-Regular"/>
          <w:b/>
          <w:bCs/>
          <w:color w:val="000000"/>
          <w:sz w:val="20"/>
          <w:szCs w:val="20"/>
        </w:rPr>
        <w:t xml:space="preserve">, </w:t>
      </w:r>
      <w:r w:rsidR="009F51BD" w:rsidRPr="00727D28">
        <w:rPr>
          <w:rFonts w:ascii="Barlow-Regular" w:eastAsiaTheme="minorHAnsi" w:hAnsi="Barlow-Regular" w:cs="Barlow-Regular"/>
          <w:color w:val="000000"/>
          <w:sz w:val="20"/>
          <w:szCs w:val="20"/>
        </w:rPr>
        <w:t>representante d</w:t>
      </w:r>
      <w:r>
        <w:rPr>
          <w:rFonts w:ascii="Barlow-Regular" w:eastAsiaTheme="minorHAnsi" w:hAnsi="Barlow-Regular" w:cs="Barlow-Regular"/>
          <w:color w:val="000000"/>
          <w:sz w:val="20"/>
          <w:szCs w:val="20"/>
        </w:rPr>
        <w:t xml:space="preserve">a </w:t>
      </w:r>
      <w:bookmarkStart w:id="2" w:name="_Hlk196729286"/>
      <w:r>
        <w:rPr>
          <w:rFonts w:ascii="Barlow-Regular" w:eastAsiaTheme="minorHAnsi" w:hAnsi="Barlow-Regular" w:cs="Barlow-Regular"/>
          <w:color w:val="000000"/>
          <w:sz w:val="20"/>
          <w:szCs w:val="20"/>
        </w:rPr>
        <w:t>APDSI -</w:t>
      </w:r>
      <w:r w:rsidR="009F51BD" w:rsidRPr="00727D28">
        <w:rPr>
          <w:rFonts w:ascii="Barlow-Regular" w:eastAsiaTheme="minorHAnsi" w:hAnsi="Barlow-Regular" w:cs="Barlow-Regular"/>
          <w:color w:val="000000"/>
          <w:sz w:val="20"/>
          <w:szCs w:val="20"/>
        </w:rPr>
        <w:t xml:space="preserve"> </w:t>
      </w:r>
      <w:r w:rsidRPr="002C7985">
        <w:rPr>
          <w:rFonts w:ascii="Barlow-Regular" w:eastAsiaTheme="minorHAnsi" w:hAnsi="Barlow-Regular" w:cs="Barlow-Regular"/>
          <w:color w:val="000000"/>
          <w:sz w:val="20"/>
          <w:szCs w:val="20"/>
        </w:rPr>
        <w:t>Associação para a Promoção e Desenvolvimento da Sociedade da Informação</w:t>
      </w:r>
      <w:bookmarkEnd w:id="2"/>
      <w:r>
        <w:rPr>
          <w:rFonts w:ascii="Barlow-Regular" w:eastAsiaTheme="minorHAnsi" w:hAnsi="Barlow-Regular" w:cs="Barlow-Regular"/>
          <w:color w:val="000000"/>
          <w:sz w:val="20"/>
          <w:szCs w:val="20"/>
        </w:rPr>
        <w:t>.</w:t>
      </w:r>
    </w:p>
    <w:p w14:paraId="16C5563B" w14:textId="1B900FEE" w:rsidR="009F51BD" w:rsidRPr="00727D28" w:rsidRDefault="009F51BD" w:rsidP="009F51BD">
      <w:pPr>
        <w:autoSpaceDE w:val="0"/>
        <w:autoSpaceDN w:val="0"/>
        <w:adjustRightInd w:val="0"/>
        <w:rPr>
          <w:rFonts w:ascii="Barlow-Regular" w:eastAsiaTheme="minorHAnsi" w:hAnsi="Barlow-Regular" w:cs="Barlow-Regular"/>
          <w:color w:val="000000"/>
          <w:lang w:eastAsia="en-US"/>
        </w:rPr>
      </w:pPr>
    </w:p>
    <w:p w14:paraId="16D8881D" w14:textId="712B2E0A" w:rsidR="006000D9" w:rsidRPr="00727D28" w:rsidRDefault="006000D9" w:rsidP="00D529D1">
      <w:pPr>
        <w:ind w:left="2118" w:hanging="1410"/>
        <w:jc w:val="both"/>
        <w:rPr>
          <w:rFonts w:ascii="Barlow-Regular" w:eastAsiaTheme="minorHAnsi" w:hAnsi="Barlow-Regular" w:cs="Barlow-Regular"/>
          <w:color w:val="000000"/>
          <w:lang w:eastAsia="en-US"/>
        </w:rPr>
      </w:pP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15h</w:t>
      </w:r>
      <w:r w:rsidR="00CD6E00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3</w:t>
      </w: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0–15h</w:t>
      </w:r>
      <w:r w:rsidR="00B130DD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4</w:t>
      </w: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 xml:space="preserve">5 </w:t>
      </w: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ab/>
      </w:r>
      <w:r w:rsidRPr="00727D28">
        <w:rPr>
          <w:rFonts w:ascii="Barlow-Regular" w:eastAsiaTheme="minorHAnsi" w:hAnsi="Barlow-Regular" w:cs="Barlow-Regular"/>
          <w:b/>
          <w:bCs/>
          <w:color w:val="000000"/>
          <w:lang w:eastAsia="en-US"/>
        </w:rPr>
        <w:t>Painel</w:t>
      </w:r>
      <w:r w:rsidR="004950FF" w:rsidRPr="00727D28">
        <w:rPr>
          <w:rFonts w:ascii="Barlow-Regular" w:eastAsiaTheme="minorHAnsi" w:hAnsi="Barlow-Regular" w:cs="Barlow-Regular"/>
          <w:b/>
          <w:bCs/>
          <w:color w:val="000000"/>
          <w:lang w:eastAsia="en-US"/>
        </w:rPr>
        <w:t xml:space="preserve"> “</w:t>
      </w:r>
      <w:r w:rsidR="002C7985" w:rsidRPr="002C7985">
        <w:rPr>
          <w:rFonts w:ascii="Barlow-Regular" w:eastAsiaTheme="minorHAnsi" w:hAnsi="Barlow-Regular" w:cs="Barlow-Regular"/>
          <w:b/>
          <w:bCs/>
          <w:color w:val="000000"/>
          <w:lang w:eastAsia="en-US"/>
        </w:rPr>
        <w:t>Inteligência Artificial: Oportunidades e Desafios</w:t>
      </w:r>
      <w:r w:rsidR="004950FF">
        <w:rPr>
          <w:rFonts w:asciiTheme="minorHAnsi" w:hAnsiTheme="minorHAnsi" w:cs="Arial"/>
          <w:sz w:val="24"/>
          <w:szCs w:val="24"/>
        </w:rPr>
        <w:t>”</w:t>
      </w:r>
      <w:r w:rsidR="00D529D1">
        <w:rPr>
          <w:rFonts w:asciiTheme="minorHAnsi" w:hAnsiTheme="minorHAnsi" w:cs="Arial"/>
          <w:sz w:val="24"/>
          <w:szCs w:val="24"/>
        </w:rPr>
        <w:t xml:space="preserve"> |</w:t>
      </w:r>
      <w:r w:rsidRPr="004950FF">
        <w:rPr>
          <w:rFonts w:asciiTheme="minorHAnsi" w:hAnsiTheme="minorHAnsi" w:cs="Arial"/>
          <w:sz w:val="24"/>
          <w:szCs w:val="24"/>
        </w:rPr>
        <w:t xml:space="preserve"> </w:t>
      </w:r>
      <w:r w:rsidR="002C7985">
        <w:rPr>
          <w:rFonts w:ascii="Barlow-SemiBold" w:eastAsiaTheme="minorHAnsi" w:hAnsi="Barlow-SemiBold" w:cs="Barlow-SemiBold"/>
          <w:b/>
          <w:bCs/>
          <w:lang w:eastAsia="en-US"/>
        </w:rPr>
        <w:t xml:space="preserve">Prof. Nuno Gonçalves </w:t>
      </w:r>
      <w:r w:rsidR="002C7985">
        <w:rPr>
          <w:rFonts w:ascii="Barlow-Regular" w:eastAsiaTheme="minorHAnsi" w:hAnsi="Barlow-Regular" w:cs="Barlow-Regular"/>
          <w:color w:val="000000"/>
        </w:rPr>
        <w:t xml:space="preserve">da </w:t>
      </w:r>
      <w:r w:rsidR="002C7985" w:rsidRPr="002C7985">
        <w:rPr>
          <w:rFonts w:ascii="Barlow-Regular" w:eastAsiaTheme="minorHAnsi" w:hAnsi="Barlow-Regular" w:cs="Barlow-Regular"/>
          <w:color w:val="000000"/>
        </w:rPr>
        <w:t>Associação para a Promoção e Desenvolvimento da Sociedade da Informação</w:t>
      </w:r>
      <w:r w:rsidR="00D529D1" w:rsidRPr="00727D28">
        <w:rPr>
          <w:rFonts w:ascii="Barlow-Regular" w:eastAsiaTheme="minorHAnsi" w:hAnsi="Barlow-Regular" w:cs="Barlow-Regular"/>
          <w:color w:val="000000"/>
          <w:lang w:eastAsia="en-US"/>
        </w:rPr>
        <w:t>.</w:t>
      </w:r>
    </w:p>
    <w:p w14:paraId="546742B6" w14:textId="77777777" w:rsidR="00A761D9" w:rsidRPr="00F244BC" w:rsidRDefault="00A761D9" w:rsidP="004D11E8">
      <w:pPr>
        <w:autoSpaceDE w:val="0"/>
        <w:autoSpaceDN w:val="0"/>
        <w:adjustRightInd w:val="0"/>
        <w:rPr>
          <w:rFonts w:ascii="Barlow-SemiBold" w:eastAsiaTheme="minorHAnsi" w:hAnsi="Barlow-SemiBold" w:cs="Barlow-SemiBold"/>
          <w:b/>
          <w:bCs/>
          <w:lang w:eastAsia="en-US"/>
        </w:rPr>
      </w:pPr>
    </w:p>
    <w:p w14:paraId="49BA5EDA" w14:textId="6C7B8AFA" w:rsidR="00297D77" w:rsidRPr="00596EF5" w:rsidRDefault="001C55F3" w:rsidP="00596EF5">
      <w:pPr>
        <w:ind w:firstLine="708"/>
        <w:jc w:val="both"/>
        <w:rPr>
          <w:rStyle w:val="Forte"/>
          <w:rFonts w:asciiTheme="minorHAnsi" w:hAnsiTheme="minorHAnsi" w:cs="Arial"/>
          <w:bCs w:val="0"/>
          <w:color w:val="0070C0"/>
          <w:sz w:val="24"/>
          <w:szCs w:val="24"/>
        </w:rPr>
      </w:pP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1</w:t>
      </w:r>
      <w:r w:rsidR="00F66FAC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5</w:t>
      </w: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h</w:t>
      </w:r>
      <w:r w:rsidR="002D3BBA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45</w:t>
      </w: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–1</w:t>
      </w:r>
      <w:r w:rsidR="00297D77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6</w:t>
      </w: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h</w:t>
      </w:r>
      <w:r w:rsidR="002D4398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3</w:t>
      </w: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 xml:space="preserve">0 </w:t>
      </w: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ab/>
      </w:r>
      <w:r w:rsidR="00CD4578" w:rsidRPr="0050588E">
        <w:rPr>
          <w:rFonts w:ascii="Barlow-Regular" w:eastAsiaTheme="minorHAnsi" w:hAnsi="Barlow-Regular" w:cs="Barlow-Regular"/>
          <w:b/>
          <w:bCs/>
          <w:lang w:eastAsia="en-US"/>
        </w:rPr>
        <w:t>Intervenção d</w:t>
      </w:r>
      <w:r w:rsidR="005A2876">
        <w:rPr>
          <w:rFonts w:ascii="Barlow-Regular" w:eastAsiaTheme="minorHAnsi" w:hAnsi="Barlow-Regular" w:cs="Barlow-Regular"/>
          <w:b/>
          <w:bCs/>
          <w:lang w:eastAsia="en-US"/>
        </w:rPr>
        <w:t>o</w:t>
      </w:r>
      <w:r w:rsidR="00CD4578" w:rsidRPr="0050588E">
        <w:rPr>
          <w:rFonts w:ascii="Barlow-Regular" w:eastAsiaTheme="minorHAnsi" w:hAnsi="Barlow-Regular" w:cs="Barlow-Regular"/>
          <w:b/>
          <w:bCs/>
          <w:lang w:eastAsia="en-US"/>
        </w:rPr>
        <w:t xml:space="preserve"> Vice-Presidente do IPDJ, I.P.  </w:t>
      </w:r>
      <w:r w:rsidR="005A2876">
        <w:rPr>
          <w:rFonts w:ascii="Barlow-Regular" w:eastAsiaTheme="minorHAnsi" w:hAnsi="Barlow-Regular" w:cs="Barlow-Regular"/>
          <w:b/>
          <w:bCs/>
          <w:lang w:eastAsia="en-US"/>
        </w:rPr>
        <w:t>Paulo Santos</w:t>
      </w:r>
    </w:p>
    <w:p w14:paraId="5E463745" w14:textId="77777777" w:rsidR="005C63B2" w:rsidRDefault="005C63B2" w:rsidP="005C63B2">
      <w:pPr>
        <w:autoSpaceDE w:val="0"/>
        <w:autoSpaceDN w:val="0"/>
        <w:adjustRightInd w:val="0"/>
        <w:ind w:left="2118" w:hanging="1410"/>
        <w:rPr>
          <w:rFonts w:ascii="Barlow-SemiBold" w:eastAsiaTheme="minorHAnsi" w:hAnsi="Barlow-SemiBold" w:cs="Barlow-SemiBold"/>
          <w:b/>
          <w:bCs/>
          <w:lang w:eastAsia="en-US"/>
        </w:rPr>
      </w:pPr>
    </w:p>
    <w:p w14:paraId="6422FB36" w14:textId="5ED83279" w:rsidR="006525C9" w:rsidRPr="006525C9" w:rsidRDefault="00297D77" w:rsidP="006525C9">
      <w:pPr>
        <w:ind w:firstLine="708"/>
        <w:jc w:val="both"/>
        <w:rPr>
          <w:rFonts w:asciiTheme="minorHAnsi" w:hAnsiTheme="minorHAnsi" w:cs="Arial"/>
          <w:b/>
          <w:color w:val="0070C0"/>
          <w:sz w:val="24"/>
          <w:szCs w:val="24"/>
        </w:rPr>
      </w:pP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1</w:t>
      </w:r>
      <w:r w:rsidR="002D3BBA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6</w:t>
      </w: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h</w:t>
      </w:r>
      <w:r w:rsidR="002D3BBA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3</w:t>
      </w: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0–16h</w:t>
      </w:r>
      <w:r w:rsidR="005C63B2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45</w:t>
      </w: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 xml:space="preserve"> </w:t>
      </w: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ab/>
      </w:r>
      <w:r w:rsidR="00CD4578" w:rsidRPr="00727D28">
        <w:rPr>
          <w:rFonts w:ascii="Barlow-Regular" w:eastAsiaTheme="minorHAnsi" w:hAnsi="Barlow-Regular" w:cs="Barlow-Regular"/>
          <w:b/>
          <w:bCs/>
          <w:lang w:eastAsia="en-US"/>
        </w:rPr>
        <w:t>Entrega dos certificados de participação às Escolas e enunciação das Escolas vencedoras</w:t>
      </w:r>
      <w:r w:rsidR="00CD4578" w:rsidRPr="0050588E">
        <w:rPr>
          <w:rFonts w:ascii="Barlow-Regular" w:eastAsiaTheme="minorHAnsi" w:hAnsi="Barlow-Regular" w:cs="Barlow-Regular"/>
          <w:b/>
          <w:bCs/>
          <w:lang w:eastAsia="en-US"/>
        </w:rPr>
        <w:t xml:space="preserve"> </w:t>
      </w:r>
    </w:p>
    <w:p w14:paraId="117311EB" w14:textId="2D0C27CD" w:rsidR="00297D77" w:rsidRPr="006525C9" w:rsidRDefault="00297D77" w:rsidP="00297D77">
      <w:pPr>
        <w:autoSpaceDE w:val="0"/>
        <w:autoSpaceDN w:val="0"/>
        <w:adjustRightInd w:val="0"/>
        <w:ind w:firstLine="708"/>
        <w:rPr>
          <w:rFonts w:ascii="Barlow-SemiBold" w:eastAsiaTheme="minorHAnsi" w:hAnsi="Barlow-SemiBold" w:cs="Barlow-SemiBold"/>
          <w:b/>
          <w:lang w:eastAsia="en-US"/>
        </w:rPr>
      </w:pPr>
    </w:p>
    <w:p w14:paraId="6CE61BC1" w14:textId="529A764C" w:rsidR="00310DD5" w:rsidRPr="0050588E" w:rsidRDefault="00310DD5" w:rsidP="00E96303">
      <w:pPr>
        <w:ind w:firstLine="708"/>
        <w:jc w:val="both"/>
        <w:rPr>
          <w:rFonts w:ascii="Barlow-Regular" w:eastAsiaTheme="minorHAnsi" w:hAnsi="Barlow-Regular" w:cs="Barlow-Regular"/>
          <w:b/>
          <w:bCs/>
          <w:lang w:eastAsia="en-US"/>
        </w:rPr>
      </w:pP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1</w:t>
      </w:r>
      <w:r w:rsidR="00E96303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7</w:t>
      </w: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h</w:t>
      </w:r>
      <w:r w:rsidR="00E96303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0</w:t>
      </w: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>0</w:t>
      </w:r>
      <w:r w:rsidR="00E96303"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ab/>
      </w:r>
      <w:r>
        <w:rPr>
          <w:rFonts w:ascii="Barlow-SemiBold" w:eastAsiaTheme="minorHAnsi" w:hAnsi="Barlow-SemiBold" w:cs="Barlow-SemiBold"/>
          <w:b/>
          <w:bCs/>
          <w:color w:val="306AAF"/>
          <w:lang w:eastAsia="en-US"/>
        </w:rPr>
        <w:tab/>
      </w:r>
      <w:r w:rsidR="00E96303" w:rsidRPr="0050588E">
        <w:rPr>
          <w:rFonts w:ascii="Barlow-Regular" w:eastAsiaTheme="minorHAnsi" w:hAnsi="Barlow-Regular" w:cs="Barlow-Regular"/>
          <w:lang w:eastAsia="en-US"/>
        </w:rPr>
        <w:t>Encerramento da Sessão Nacional</w:t>
      </w:r>
    </w:p>
    <w:p w14:paraId="0683312D" w14:textId="77777777" w:rsidR="00297D77" w:rsidRDefault="00297D77" w:rsidP="00297D77">
      <w:pPr>
        <w:autoSpaceDE w:val="0"/>
        <w:autoSpaceDN w:val="0"/>
        <w:adjustRightInd w:val="0"/>
        <w:ind w:firstLine="708"/>
        <w:rPr>
          <w:rFonts w:ascii="Barlow-SemiBold" w:eastAsiaTheme="minorHAnsi" w:hAnsi="Barlow-SemiBold" w:cs="Barlow-SemiBold"/>
          <w:b/>
          <w:bCs/>
          <w:lang w:eastAsia="en-US"/>
        </w:rPr>
      </w:pPr>
    </w:p>
    <w:p w14:paraId="58996F3E" w14:textId="77777777" w:rsidR="00297D77" w:rsidRPr="00F244BC" w:rsidRDefault="00297D77" w:rsidP="001C55F3">
      <w:pPr>
        <w:autoSpaceDE w:val="0"/>
        <w:autoSpaceDN w:val="0"/>
        <w:adjustRightInd w:val="0"/>
        <w:ind w:firstLine="708"/>
        <w:rPr>
          <w:rFonts w:ascii="Barlow-Regular" w:eastAsiaTheme="minorHAnsi" w:hAnsi="Barlow-Regular" w:cs="Barlow-Regular"/>
          <w:b/>
          <w:bCs/>
          <w:lang w:eastAsia="en-US"/>
        </w:rPr>
      </w:pPr>
    </w:p>
    <w:p w14:paraId="41637D3E" w14:textId="2F21A16D" w:rsidR="00E96303" w:rsidRDefault="00E96303">
      <w:pPr>
        <w:pStyle w:val="azul-secundario"/>
        <w:spacing w:before="0" w:beforeAutospacing="0" w:after="0" w:afterAutospacing="0"/>
        <w:jc w:val="both"/>
        <w:rPr>
          <w:rStyle w:val="Forte"/>
          <w:rFonts w:asciiTheme="minorHAnsi" w:hAnsiTheme="minorHAnsi" w:cstheme="minorHAnsi"/>
          <w:bCs/>
          <w:color w:val="auto"/>
          <w:sz w:val="24"/>
          <w:szCs w:val="24"/>
        </w:rPr>
      </w:pPr>
    </w:p>
    <w:p w14:paraId="3E24144A" w14:textId="77777777" w:rsidR="002C7985" w:rsidRPr="00562D9C" w:rsidRDefault="002C7985">
      <w:pPr>
        <w:pStyle w:val="azul-secundario"/>
        <w:spacing w:before="0" w:beforeAutospacing="0" w:after="0" w:afterAutospacing="0"/>
        <w:jc w:val="both"/>
        <w:rPr>
          <w:rStyle w:val="Forte"/>
          <w:rFonts w:asciiTheme="minorHAnsi" w:hAnsiTheme="minorHAnsi" w:cstheme="minorHAnsi"/>
          <w:bCs/>
          <w:color w:val="auto"/>
          <w:sz w:val="24"/>
          <w:szCs w:val="24"/>
        </w:rPr>
      </w:pPr>
    </w:p>
    <w:sectPr w:rsidR="002C7985" w:rsidRPr="00562D9C" w:rsidSect="004527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23811" w:code="8"/>
      <w:pgMar w:top="720" w:right="720" w:bottom="720" w:left="720" w:header="284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137CA" w14:textId="77777777" w:rsidR="00A4679D" w:rsidRDefault="00A4679D" w:rsidP="00030687">
      <w:r>
        <w:separator/>
      </w:r>
    </w:p>
  </w:endnote>
  <w:endnote w:type="continuationSeparator" w:id="0">
    <w:p w14:paraId="35304E0D" w14:textId="77777777" w:rsidR="00A4679D" w:rsidRDefault="00A4679D" w:rsidP="0003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rlow-Regular">
    <w:altName w:val="Barl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rlow-SemiBold">
    <w:altName w:val="Barl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rlow-Bold">
    <w:altName w:val="Barl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3614" w14:textId="77777777" w:rsidR="0089195E" w:rsidRDefault="008919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EEAB" w14:textId="0ED978B5" w:rsidR="00030687" w:rsidRDefault="0079091D" w:rsidP="00E96303">
    <w:pPr>
      <w:pStyle w:val="Rodap"/>
      <w:jc w:val="right"/>
    </w:pPr>
    <w:r>
      <w:rPr>
        <w:noProof/>
      </w:rPr>
      <w:t xml:space="preserve">       </w:t>
    </w:r>
    <w:r w:rsidR="005879CC">
      <w:rPr>
        <w:noProof/>
      </w:rPr>
      <w:t xml:space="preserve">                 </w:t>
    </w:r>
    <w:r w:rsidR="00030687">
      <w:rPr>
        <w:noProof/>
      </w:rPr>
      <w:tab/>
    </w:r>
    <w:r w:rsidR="005879CC">
      <w:rPr>
        <w:noProof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D054" w14:textId="77777777" w:rsidR="0089195E" w:rsidRDefault="008919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443BF" w14:textId="77777777" w:rsidR="00A4679D" w:rsidRDefault="00A4679D" w:rsidP="00030687">
      <w:r>
        <w:separator/>
      </w:r>
    </w:p>
  </w:footnote>
  <w:footnote w:type="continuationSeparator" w:id="0">
    <w:p w14:paraId="15105733" w14:textId="77777777" w:rsidR="00A4679D" w:rsidRDefault="00A4679D" w:rsidP="00030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6700" w14:textId="77777777" w:rsidR="0089195E" w:rsidRDefault="008919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791D4" w14:textId="16DE7446" w:rsidR="00874808" w:rsidRPr="00874808" w:rsidRDefault="00D62C11" w:rsidP="00D62C11">
    <w:pPr>
      <w:ind w:firstLine="708"/>
      <w:rPr>
        <w:rFonts w:ascii="Arial Black" w:hAnsi="Arial Black" w:cs="Arial"/>
        <w:b/>
        <w:sz w:val="16"/>
        <w:szCs w:val="16"/>
      </w:rPr>
    </w:pPr>
    <w:r>
      <w:rPr>
        <w:rFonts w:ascii="Arial Black" w:hAnsi="Arial Black" w:cs="Arial"/>
        <w:b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F1F604B" wp14:editId="0DF744C9">
          <wp:simplePos x="0" y="0"/>
          <wp:positionH relativeFrom="column">
            <wp:posOffset>-512859</wp:posOffset>
          </wp:positionH>
          <wp:positionV relativeFrom="paragraph">
            <wp:posOffset>-267803</wp:posOffset>
          </wp:positionV>
          <wp:extent cx="10777210" cy="15232997"/>
          <wp:effectExtent l="0" t="0" r="5715" b="0"/>
          <wp:wrapNone/>
          <wp:docPr id="19004537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45373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7210" cy="15232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5"/>
      <w:gridCol w:w="2381"/>
    </w:tblGrid>
    <w:tr w:rsidR="00874808" w14:paraId="540F55E5" w14:textId="77777777" w:rsidTr="00874808">
      <w:tc>
        <w:tcPr>
          <w:tcW w:w="8075" w:type="dxa"/>
        </w:tcPr>
        <w:p w14:paraId="24A6CFED" w14:textId="77777777" w:rsidR="00874808" w:rsidRDefault="00874808" w:rsidP="00874808">
          <w:pPr>
            <w:jc w:val="center"/>
            <w:rPr>
              <w:rFonts w:ascii="Arial Black" w:hAnsi="Arial Black" w:cs="Arial"/>
              <w:b/>
              <w:sz w:val="24"/>
              <w:szCs w:val="24"/>
            </w:rPr>
          </w:pPr>
        </w:p>
        <w:p w14:paraId="025E198E" w14:textId="77777777" w:rsidR="00874808" w:rsidRPr="00EB1162" w:rsidRDefault="00874808" w:rsidP="00874808">
          <w:pPr>
            <w:jc w:val="center"/>
            <w:rPr>
              <w:rFonts w:ascii="Arial Black" w:hAnsi="Arial Black" w:cs="Arial"/>
              <w:b/>
              <w:iCs/>
              <w:sz w:val="16"/>
              <w:szCs w:val="16"/>
            </w:rPr>
          </w:pPr>
        </w:p>
        <w:p w14:paraId="3737293B" w14:textId="77777777" w:rsidR="00874808" w:rsidRDefault="00874808" w:rsidP="00874808">
          <w:pPr>
            <w:jc w:val="center"/>
            <w:rPr>
              <w:rFonts w:ascii="Arial Black" w:hAnsi="Arial Black" w:cs="Arial"/>
              <w:b/>
              <w:sz w:val="24"/>
              <w:szCs w:val="24"/>
            </w:rPr>
          </w:pPr>
        </w:p>
      </w:tc>
      <w:tc>
        <w:tcPr>
          <w:tcW w:w="2381" w:type="dxa"/>
        </w:tcPr>
        <w:p w14:paraId="5A35912D" w14:textId="14E1DA4A" w:rsidR="00874808" w:rsidRDefault="00874808" w:rsidP="00874808">
          <w:pPr>
            <w:jc w:val="center"/>
            <w:rPr>
              <w:rFonts w:ascii="Arial Black" w:hAnsi="Arial Black" w:cs="Arial"/>
              <w:b/>
              <w:sz w:val="24"/>
              <w:szCs w:val="24"/>
            </w:rPr>
          </w:pPr>
        </w:p>
      </w:tc>
    </w:tr>
  </w:tbl>
  <w:p w14:paraId="3F4051AB" w14:textId="2D7EC946" w:rsidR="00874808" w:rsidRDefault="00874808" w:rsidP="0087480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1BA0C" w14:textId="77777777" w:rsidR="0089195E" w:rsidRDefault="008919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E228D"/>
    <w:multiLevelType w:val="hybridMultilevel"/>
    <w:tmpl w:val="0168574C"/>
    <w:lvl w:ilvl="0" w:tplc="35267A38">
      <w:start w:val="1"/>
      <w:numFmt w:val="bullet"/>
      <w:lvlText w:val=""/>
      <w:lvlJc w:val="right"/>
      <w:pPr>
        <w:ind w:left="453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69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41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813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85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57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299" w:hanging="360"/>
      </w:pPr>
      <w:rPr>
        <w:rFonts w:ascii="Wingdings" w:hAnsi="Wingdings" w:hint="default"/>
      </w:rPr>
    </w:lvl>
  </w:abstractNum>
  <w:abstractNum w:abstractNumId="1" w15:restartNumberingAfterBreak="0">
    <w:nsid w:val="20DA10C2"/>
    <w:multiLevelType w:val="hybridMultilevel"/>
    <w:tmpl w:val="1E0AD0F4"/>
    <w:lvl w:ilvl="0" w:tplc="0816000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15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87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598" w:hanging="360"/>
      </w:pPr>
      <w:rPr>
        <w:rFonts w:ascii="Wingdings" w:hAnsi="Wingdings" w:hint="default"/>
      </w:rPr>
    </w:lvl>
  </w:abstractNum>
  <w:abstractNum w:abstractNumId="2" w15:restartNumberingAfterBreak="0">
    <w:nsid w:val="28847C45"/>
    <w:multiLevelType w:val="hybridMultilevel"/>
    <w:tmpl w:val="D6D670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90378"/>
    <w:multiLevelType w:val="hybridMultilevel"/>
    <w:tmpl w:val="A818325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D39FB"/>
    <w:multiLevelType w:val="hybridMultilevel"/>
    <w:tmpl w:val="166A2F28"/>
    <w:lvl w:ilvl="0" w:tplc="0816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5" w15:restartNumberingAfterBreak="0">
    <w:nsid w:val="677B1CFC"/>
    <w:multiLevelType w:val="hybridMultilevel"/>
    <w:tmpl w:val="2C1C8D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114519">
    <w:abstractNumId w:val="3"/>
  </w:num>
  <w:num w:numId="2" w16cid:durableId="1858305259">
    <w:abstractNumId w:val="5"/>
  </w:num>
  <w:num w:numId="3" w16cid:durableId="1481729327">
    <w:abstractNumId w:val="0"/>
  </w:num>
  <w:num w:numId="4" w16cid:durableId="1365208906">
    <w:abstractNumId w:val="2"/>
  </w:num>
  <w:num w:numId="5" w16cid:durableId="1691104892">
    <w:abstractNumId w:val="4"/>
  </w:num>
  <w:num w:numId="6" w16cid:durableId="1065762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18"/>
    <w:rsid w:val="00007DD2"/>
    <w:rsid w:val="000269CB"/>
    <w:rsid w:val="0003029D"/>
    <w:rsid w:val="00030687"/>
    <w:rsid w:val="00034CE0"/>
    <w:rsid w:val="000445D9"/>
    <w:rsid w:val="00046419"/>
    <w:rsid w:val="00046969"/>
    <w:rsid w:val="00072EB8"/>
    <w:rsid w:val="000978A5"/>
    <w:rsid w:val="000D2020"/>
    <w:rsid w:val="000E18E9"/>
    <w:rsid w:val="000E1C8B"/>
    <w:rsid w:val="000E37FF"/>
    <w:rsid w:val="0016417B"/>
    <w:rsid w:val="001767B6"/>
    <w:rsid w:val="001A2D63"/>
    <w:rsid w:val="001A32E3"/>
    <w:rsid w:val="001C55F3"/>
    <w:rsid w:val="001C676F"/>
    <w:rsid w:val="00240ADE"/>
    <w:rsid w:val="002534DF"/>
    <w:rsid w:val="00255A58"/>
    <w:rsid w:val="00281D77"/>
    <w:rsid w:val="00290CD9"/>
    <w:rsid w:val="002960C7"/>
    <w:rsid w:val="00297D77"/>
    <w:rsid w:val="002A1E79"/>
    <w:rsid w:val="002C61B2"/>
    <w:rsid w:val="002C7985"/>
    <w:rsid w:val="002D3BBA"/>
    <w:rsid w:val="002D4398"/>
    <w:rsid w:val="00310DD5"/>
    <w:rsid w:val="00337FA4"/>
    <w:rsid w:val="00341DE4"/>
    <w:rsid w:val="003510B6"/>
    <w:rsid w:val="00362E4D"/>
    <w:rsid w:val="00384550"/>
    <w:rsid w:val="00386FD0"/>
    <w:rsid w:val="003C0868"/>
    <w:rsid w:val="003F1E37"/>
    <w:rsid w:val="00405A1C"/>
    <w:rsid w:val="00422F71"/>
    <w:rsid w:val="00436566"/>
    <w:rsid w:val="0045270F"/>
    <w:rsid w:val="00460F63"/>
    <w:rsid w:val="0048123F"/>
    <w:rsid w:val="00481294"/>
    <w:rsid w:val="00490FB5"/>
    <w:rsid w:val="004950FF"/>
    <w:rsid w:val="004B0BB8"/>
    <w:rsid w:val="004C51E4"/>
    <w:rsid w:val="004D11E8"/>
    <w:rsid w:val="004E67A6"/>
    <w:rsid w:val="004F3DC9"/>
    <w:rsid w:val="004F3F7E"/>
    <w:rsid w:val="0050588E"/>
    <w:rsid w:val="00512136"/>
    <w:rsid w:val="0052134E"/>
    <w:rsid w:val="00562D9C"/>
    <w:rsid w:val="005879CC"/>
    <w:rsid w:val="00595171"/>
    <w:rsid w:val="00596EF5"/>
    <w:rsid w:val="005A2876"/>
    <w:rsid w:val="005C63B2"/>
    <w:rsid w:val="005D38AA"/>
    <w:rsid w:val="005F7C74"/>
    <w:rsid w:val="006000D9"/>
    <w:rsid w:val="00607BEA"/>
    <w:rsid w:val="00614348"/>
    <w:rsid w:val="006469AD"/>
    <w:rsid w:val="0065079D"/>
    <w:rsid w:val="006525C9"/>
    <w:rsid w:val="00655180"/>
    <w:rsid w:val="00685E68"/>
    <w:rsid w:val="006B1DC9"/>
    <w:rsid w:val="006E4F21"/>
    <w:rsid w:val="006F32D6"/>
    <w:rsid w:val="007055CC"/>
    <w:rsid w:val="00714CF4"/>
    <w:rsid w:val="00725A50"/>
    <w:rsid w:val="00727D28"/>
    <w:rsid w:val="007434F6"/>
    <w:rsid w:val="00760F3E"/>
    <w:rsid w:val="007816FE"/>
    <w:rsid w:val="0079091D"/>
    <w:rsid w:val="00797532"/>
    <w:rsid w:val="00840EA2"/>
    <w:rsid w:val="008423BD"/>
    <w:rsid w:val="00874808"/>
    <w:rsid w:val="00881233"/>
    <w:rsid w:val="0088443C"/>
    <w:rsid w:val="00885D23"/>
    <w:rsid w:val="0089195E"/>
    <w:rsid w:val="008B22B6"/>
    <w:rsid w:val="008C13C7"/>
    <w:rsid w:val="008C74BA"/>
    <w:rsid w:val="008D382A"/>
    <w:rsid w:val="008D5ACA"/>
    <w:rsid w:val="00913695"/>
    <w:rsid w:val="009267F5"/>
    <w:rsid w:val="0093576F"/>
    <w:rsid w:val="009556F2"/>
    <w:rsid w:val="0096737C"/>
    <w:rsid w:val="00984CB6"/>
    <w:rsid w:val="00987449"/>
    <w:rsid w:val="009A5B51"/>
    <w:rsid w:val="009B7A3A"/>
    <w:rsid w:val="009F2394"/>
    <w:rsid w:val="009F51BD"/>
    <w:rsid w:val="009F61DF"/>
    <w:rsid w:val="00A01C1A"/>
    <w:rsid w:val="00A4679D"/>
    <w:rsid w:val="00A761D9"/>
    <w:rsid w:val="00B04C28"/>
    <w:rsid w:val="00B130DD"/>
    <w:rsid w:val="00B15B81"/>
    <w:rsid w:val="00B46568"/>
    <w:rsid w:val="00B77C67"/>
    <w:rsid w:val="00BC113A"/>
    <w:rsid w:val="00C14E7F"/>
    <w:rsid w:val="00C24037"/>
    <w:rsid w:val="00CB214D"/>
    <w:rsid w:val="00CC1542"/>
    <w:rsid w:val="00CD2E8B"/>
    <w:rsid w:val="00CD4578"/>
    <w:rsid w:val="00CD6E00"/>
    <w:rsid w:val="00CE1770"/>
    <w:rsid w:val="00CE4477"/>
    <w:rsid w:val="00D01B6B"/>
    <w:rsid w:val="00D14AC0"/>
    <w:rsid w:val="00D42864"/>
    <w:rsid w:val="00D529D1"/>
    <w:rsid w:val="00D62C11"/>
    <w:rsid w:val="00D72BF7"/>
    <w:rsid w:val="00DB6132"/>
    <w:rsid w:val="00DE4933"/>
    <w:rsid w:val="00DE727C"/>
    <w:rsid w:val="00E24605"/>
    <w:rsid w:val="00E450F6"/>
    <w:rsid w:val="00E76AF5"/>
    <w:rsid w:val="00E96303"/>
    <w:rsid w:val="00EA1F9C"/>
    <w:rsid w:val="00EB1162"/>
    <w:rsid w:val="00EB3AF4"/>
    <w:rsid w:val="00EC0F18"/>
    <w:rsid w:val="00F17926"/>
    <w:rsid w:val="00F17CEB"/>
    <w:rsid w:val="00F244BC"/>
    <w:rsid w:val="00F42E09"/>
    <w:rsid w:val="00F66FAC"/>
    <w:rsid w:val="00FC1AB9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9DD10"/>
  <w15:chartTrackingRefBased/>
  <w15:docId w15:val="{7CE7A512-7C44-4464-A570-1BBE4349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0F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zul-secundario">
    <w:name w:val="azul-secundario"/>
    <w:basedOn w:val="Normal"/>
    <w:rsid w:val="00EC0F18"/>
    <w:pPr>
      <w:spacing w:before="100" w:beforeAutospacing="1" w:after="100" w:afterAutospacing="1"/>
    </w:pPr>
    <w:rPr>
      <w:rFonts w:ascii="Arial" w:hAnsi="Arial" w:cs="Arial"/>
      <w:b/>
      <w:bCs/>
      <w:color w:val="2373AD"/>
      <w:sz w:val="18"/>
      <w:szCs w:val="18"/>
    </w:rPr>
  </w:style>
  <w:style w:type="character" w:styleId="Forte">
    <w:name w:val="Strong"/>
    <w:basedOn w:val="Tipodeletrapredefinidodopargrafo"/>
    <w:qFormat/>
    <w:rsid w:val="00EC0F18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03068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30687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03068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30687"/>
    <w:rPr>
      <w:rFonts w:ascii="Times New Roman" w:eastAsia="Times New Roman" w:hAnsi="Times New Roman" w:cs="Times New Roman"/>
      <w:sz w:val="20"/>
      <w:szCs w:val="20"/>
      <w:lang w:eastAsia="pt-PT"/>
    </w:rPr>
  </w:style>
  <w:style w:type="table" w:styleId="TabelacomGrelha">
    <w:name w:val="Table Grid"/>
    <w:basedOn w:val="Tabelanormal"/>
    <w:uiPriority w:val="39"/>
    <w:rsid w:val="00874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Conceição Pereira</dc:creator>
  <cp:keywords/>
  <dc:description/>
  <cp:lastModifiedBy>Hugo Tavares</cp:lastModifiedBy>
  <cp:revision>3</cp:revision>
  <cp:lastPrinted>2024-05-14T09:17:00Z</cp:lastPrinted>
  <dcterms:created xsi:type="dcterms:W3CDTF">2024-12-18T09:26:00Z</dcterms:created>
  <dcterms:modified xsi:type="dcterms:W3CDTF">2025-04-28T09:42:00Z</dcterms:modified>
</cp:coreProperties>
</file>